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2b5f1" w14:textId="832b5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плане мероприятий по реализации первого этапа Стратегии развития трансграничного пространства доверия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24 апреля 2017 года № 33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Стратегии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трансграничного пространства доверия, утвержденной Решением Коллегии Евразийской экономической комиссии от 27 сентября 2016 г. № 105: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реализации первого этапа </w:t>
      </w:r>
      <w:r>
        <w:rPr>
          <w:rFonts w:ascii="Times New Roman"/>
          <w:b w:val="false"/>
          <w:i w:val="false"/>
          <w:color w:val="000000"/>
          <w:sz w:val="28"/>
        </w:rPr>
        <w:t>Стратегии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трансграничного пространства доверия.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Настоящее распоряжение вступает в силу с даты его опубликования на официальном сайте Евразийского экономического союза.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распоряжением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апреля 2017 г. № 33 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</w:t>
      </w:r>
      <w:r>
        <w:br/>
      </w:r>
      <w:r>
        <w:rPr>
          <w:rFonts w:ascii="Times New Roman"/>
          <w:b/>
          <w:i w:val="false"/>
          <w:color w:val="000000"/>
        </w:rPr>
        <w:t xml:space="preserve">мероприятий по реализации первого этапа Стратегии развития трансграничного пространства доверия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2"/>
        <w:gridCol w:w="1372"/>
        <w:gridCol w:w="3085"/>
        <w:gridCol w:w="2141"/>
      </w:tblGrid>
      <w:tr>
        <w:trPr>
          <w:trHeight w:val="30" w:hRule="atLeast"/>
        </w:trPr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мероприятия</w:t>
            </w:r>
          </w:p>
          <w:bookmarkEnd w:id="4"/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Завершение мероприятий по разработке модели угроз безопасности информации и действий нарушителя в соответствии с Решением Коллегии Евразийской экономической комиссии от 3 февраля 2015 г. № 10 (ДСП) </w:t>
            </w:r>
          </w:p>
          <w:bookmarkEnd w:id="6"/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2017 г.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Евразийская экономическая комиссия (далее – Комиссия), государства – члены Евразийского экономического союза (далее –государства-члены)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Коллегии Комиссии</w:t>
            </w:r>
          </w:p>
        </w:tc>
      </w:tr>
      <w:tr>
        <w:trPr>
          <w:trHeight w:val="30" w:hRule="atLeast"/>
        </w:trPr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Подготовка предложений о проведении Комиссией научных исследований, необходимых для функционирования и развития трансграничного пространства доверия</w:t>
            </w:r>
          </w:p>
          <w:bookmarkEnd w:id="7"/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2017 г.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государства-члены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Департамента информационных технологий Комиссии о включении мероприятий в план научно-исследовательских работ Комиссии</w:t>
            </w:r>
          </w:p>
        </w:tc>
      </w:tr>
      <w:tr>
        <w:trPr>
          <w:trHeight w:val="30" w:hRule="atLeast"/>
        </w:trPr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Завершение мероприятий по разработке моделей угроз безопасности информации и действий нарушителя в соответствии с Решением Коллегии Евразийской экономической комиссии от 2 июня 2016 г. № 49 (ДСП) </w:t>
            </w:r>
          </w:p>
          <w:bookmarkEnd w:id="8"/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г.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государства-члены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Коллегии Комиссии</w:t>
            </w:r>
          </w:p>
        </w:tc>
      </w:tr>
      <w:tr>
        <w:trPr>
          <w:trHeight w:val="30" w:hRule="atLeast"/>
        </w:trPr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Завершение мероприятий по разработке модели угроз безопасности информации и действий нарушителя в каналах передачи в соответствии с Решением Коллегии Евразийской экономической комиссии от 2 июня 2016 г. № 50 (ДСП) </w:t>
            </w:r>
          </w:p>
          <w:bookmarkEnd w:id="9"/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2017 г.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государства-члены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Коллегии Комиссии</w:t>
            </w:r>
          </w:p>
        </w:tc>
      </w:tr>
      <w:tr>
        <w:trPr>
          <w:trHeight w:val="30" w:hRule="atLeast"/>
        </w:trPr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Завершение мероприятий по разработке требований к созданию, развитию и функционированию трансграничного пространства доверия</w:t>
            </w:r>
          </w:p>
          <w:bookmarkEnd w:id="10"/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2017 г.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государства-члены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Департамента информационных технологий Комиссии</w:t>
            </w:r>
          </w:p>
        </w:tc>
      </w:tr>
      <w:tr>
        <w:trPr>
          <w:trHeight w:val="30" w:hRule="atLeast"/>
        </w:trPr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Разработка порядка функционирования удостоверяющего центра службы доверенной третьей стороны</w:t>
            </w:r>
          </w:p>
          <w:bookmarkEnd w:id="11"/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2017 г. 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государства-члены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Коллегии Комиссии</w:t>
            </w:r>
          </w:p>
        </w:tc>
      </w:tr>
      <w:tr>
        <w:trPr>
          <w:trHeight w:val="30" w:hRule="atLeast"/>
        </w:trPr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Разработка порядка функционирования удостоверяющего центра Комиссии </w:t>
            </w:r>
          </w:p>
          <w:bookmarkEnd w:id="12"/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2017 г.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государства-члены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Коллегии Комиссии</w:t>
            </w:r>
          </w:p>
        </w:tc>
      </w:tr>
      <w:tr>
        <w:trPr>
          <w:trHeight w:val="30" w:hRule="atLeast"/>
        </w:trPr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Разработка порядка функционирования службы доверенной третьей стороны</w:t>
            </w:r>
          </w:p>
          <w:bookmarkEnd w:id="13"/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2017 г.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государства-члены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Коллегии Комиссии</w:t>
            </w:r>
          </w:p>
        </w:tc>
      </w:tr>
      <w:tr>
        <w:trPr>
          <w:trHeight w:val="30" w:hRule="atLeast"/>
        </w:trPr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Разработка порядка разрешения конфликтных ситуаций при обмене электронными документами при трансграничном взаимодействии органов государственной власти государств-членов между собой и с Комиссией </w:t>
            </w:r>
          </w:p>
          <w:bookmarkEnd w:id="14"/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2017 г. 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государства-члены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Коллегии Комиссии</w:t>
            </w:r>
          </w:p>
        </w:tc>
      </w:tr>
      <w:tr>
        <w:trPr>
          <w:trHeight w:val="30" w:hRule="atLeast"/>
        </w:trPr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Разработка порядка использования службы доверенной третьей стороны при трансграничном взаимодействии юридических лиц (хозяйствующих субъектов) Евразийского экономического союза с государственными органами государств - членов (B2G)  </w:t>
            </w:r>
          </w:p>
          <w:bookmarkEnd w:id="15"/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2017 г.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государства-члены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Коллегии Комиссии</w:t>
            </w:r>
          </w:p>
        </w:tc>
      </w:tr>
      <w:tr>
        <w:trPr>
          <w:trHeight w:val="30" w:hRule="atLeast"/>
        </w:trPr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Подготовка мероприятий по масштабированию трансграничного пространства доверия в целях взаимодействия с международными организациями и государствами, не являющимися членами Евразийского экономического союза </w:t>
            </w:r>
          </w:p>
          <w:bookmarkEnd w:id="16"/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2017 г.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государства-члены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предложения Департамента информационных технологий Комиссии по вопросам подготовки плана мероприятий по реализации второго этапа Стратегии развития трансграничного пространства доверия </w:t>
            </w:r>
          </w:p>
        </w:tc>
      </w:tr>
    </w:tbl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Примечание. Мероприятия по развитию трансграничного пространства доверия в рамках создания интегрированной информационной системы Евразийского экономического союза осуществляются в соответствии с планом мероприятий по созданию, обеспечению функционирования и развитию интегрированной информационной системы Евразийского экономического союза на 2017 – 2018 годы, утверждаемым Советом Комиссии.  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