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6ccd" w14:textId="57d6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выплаты компенсации в случае нарушения государством-членом Евразийского экономического союза обязательств в области государственной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января 2017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государственной поддержки сельского хозяйства (приложение № 29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 xml:space="preserve">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компенсации в случае нарушения государством – членом Евразийского экономического союза обязательств в области государственной поддержки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Армения 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Беларусь 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Казахстан 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Кыргызской Республики 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Федерации 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2017 г. № 7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выплаты компенсации в случае нарушения государством –  </w:t>
      </w:r>
      <w:r>
        <w:br/>
      </w:r>
      <w:r>
        <w:rPr>
          <w:rFonts w:ascii="Times New Roman"/>
          <w:b/>
          <w:i w:val="false"/>
          <w:color w:val="000000"/>
        </w:rPr>
        <w:t>
членом Евразийского экономического союза обязательств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поддержки сельского хозяйства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государственной поддержки сельского хозяйства (приложение № 29 к Договору о Евразийском экономическом союзе от 29 мая 2014 года) (далее – Протокол) и определяет условия распределения и процедуру выплаты компенсации в случае нарушения государством –  членом Евразийского экономического союза (далее – государство-член) обязательств в области государственной поддержки сельского хозяйства, предусмотренных Протоколом (далее соответственно – компенсация, обязательства).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Компенсация, размер которой определен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распределяется между государствами-членами на основании стоимостного объема взаимной торговли товарами,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(далее – сельскохозяйственные товары), в среднем за 3-летний период, предшествующий году нарушения.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применения в отношении сельскохозяйственного товара мер государственной поддержки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размер компенсации, подлежащей выплате государству-члену, рассчитывается пропорционально его доле в стоимостном объеме взаимной торговли этим сельскохозяйственным товаром, который определяется как сумма взаимных экспортных и импортных операций государств-членов, между которыми распределяется компенсация, а также их экспортных и импортных операций с государством-членом, нарушившим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предоставления мер государственной поддержки сельского хозяйства, оказывающих искажающее воздействие на торговлю, сверх обязательств размер компенсации, подлежащей выплате государству-члену, рассчитывается пропорционально его доле в стоимостном объеме взаимной торговли сельскохозяйственными товарами, исчисленном как сумма взаимных экспортных и импортных операций государств-членов с государством-членом, нарушившим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показателей, предусмотренных пунктами 3 и 4 настоящего Порядка, осуществляется Евразийской экономической комиссией (далее – Комиссия) при участии государств-членов на основании официальной статистической информации, предоставляемой Комиссии уполномоченными органами государств-членов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компенсации, причитающейся соответствующему государству-члену, и срок ее выплаты устанавливаются актом Совета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выплаты компенсации не должен превышать 1 календарный год с даты вступления в силу акта Совета Комиссии, указанного в пункте 6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Государства-члены в течение 90 календарных дней с даты вступления в силу акта Совета Комиссии, указанного в пункте 6 настоящего Порядка, определяют уполномоченные органы, ответственные за перечисление либо получение компенсации в бюджет (из бюджета) других государств-членов, и информируют об этом друг друга и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Государства-члены информируют друг друга и Комиссию о сумме выплаченной (полученной) компенсации в течение 10 календарных дней с даты направления (поступления) средств.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