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a19e" w14:textId="fe2a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апреля 2017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Таможенного кодекса Таможенного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утвержденный Решением Комиссии Таможенного союза от 20 мая 2010 г. № 329, дополнить пунктом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Гражданские пассажирские самолеты (классификационные коды 8802 40 003 5, 8802 40 003 6 и 8802 40 004 6 единой Товарной номенклатуры внешнеэкономической деятельности Евразийского экономического союза), авиационные двигатели, запасные части и оборудование, в том числе ввезенные в составе воздушного судна, для гражданской авиации, ранее ввезенные на таможенную территорию Союза и помещенные под таможенную процедуру выпуска для внутреннего потребления с применением ставки ввозной таможенной пошлины Единого таможенного тарифа Евразийского экономического союза в размере 0 процентов от таможенной стоимости или с применением тарифной льготы, вывозимые с таможенной территории Союза для совершения операций по их ремонту и (или) техническому обслуживанию (в том числе по капитальному ремонту и (или) модернизации), а также ввозимые обратно на таможенную территорию Союза после совершения указанных операций либо без их совершения в неизмененном состоянии в течение 6 месяцев с даты вывоза, помещаются под специальную таможенную процедуру без уплаты таможенных пошлин, налогов и без применения мер нетарифного регулирования.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Условиями помещения товаров, указанных в части первой настоящего пункта, под специальную таможенную процедуру являются: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возможность идентификации этих товаров при их обратном ввозе на таможенную территорию Союза по способу (способам) идентификации, согласованному с таможенным органом при их вывозе с таможенной территории Союза;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отсутствие изменений характеристик этих товаров, связанных с изменением классификационного кода по единой Товарной номенклатуре внешнеэкономической деятельности Евразийского экономического союза при совершении операций по их ремонту и (или) техническому обслуживанию (в том числе по капитальному ремонту и (или) модернизации).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Положения настоящего пункта не применяются в Российской Федерации.".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Установить, что положения пункта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в части помещения под специальную таможенную процедуру гражданских пассажирских самолетов, авиационных двигателей, запасных частей и оборудования, в том числе ввезенных в составе воздушного судна, для гражданской авиации, ранее ввезенных на таможенную территорию Евразийского экономического союза (далее – Союз) и помещенных под таможенную процедуру выпуска для внутреннего потребления с применением ставки ввозной таможенной пошлины Единого таможенного тарифа Евразийского экономического союза в размере 0 процентов от таможенной стоимости или с применением тарифной льготы, применяются в отношении таких товаров, помещенных под специальную таможенную процедуру при вывозе с таможенной территории Союза и ввезенных обратно на таможенную территорию Союза после совершения операций по ремонту и (или) техническому обслуживанию (в том числе по капитальному ремонту и (или) модернизации) до вступления настоящего Решения в силу.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утратившими силу: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16 июля 2010 г. № 328 "О применении тарифных льгот, полного освобождения от таможенных пошлин, налогов, а также продлении сроков временного ввоза и применении отдельных таможенных процедур при ввозе гражданских пассажирских самолетов";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24 мая 2012 г. № 50 "О внесении изменений в Решения Комиссии Таможенного союза от 27 ноября 2009 года № 130, от 16 июля 2010 года № 328, от 18 июня 2010 года № 331";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отдельные решения Комиссии Таможенного союза и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25 июня 2013 г. № 140 "О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комиссии").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Решение вступает в силу по истечении 10 календарных дней с даты его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Совета Евразийской экономической комиссии: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0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1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Панкратов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