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295a" w14:textId="3602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 по созданию, обеспечению функционирования и развитию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января 2017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с учетом информации Коллегии Евразийской экономической комиссии о ходе работ по созданию, обеспечению функционирования и развитию интегрированной информационной системы Евразийского экономического союза (далее соответственно – интегрированная система, Союз):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ежегодно информировать Совет Евразийской экономической комиссии о результатах выполнения работ по развитию интегрированной системы и реализации общих процессов в рамках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Союза обеспечить функционирование национальных сегментов государств-членов интегрированной системы и реализацию общих процессов в рамках Союза в соответствии со сроками, устанавливаемыми при утверждении технологических документов, регламентирующих информационное взаимодействие при реализации общих процессов в рамках Союза, предусмотрев для этих целей необходимое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