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1cf" w14:textId="f51f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2017-2018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января 2017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созданию, обеспечению функционирования и развитию интегрированной информационной системы Евразийского экономического союза на 2017 –  2018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 – членов Евразийского экономического союза предусмотреть финансирование мероприятий, необходимых для создания, обеспечения функционирования и развития национальных сегментов государств – членов Евразийского экономического союза интегрированной информационной системы Евразийского экономического союза, а также реализации в национальных сегментах средствами указанной системы общих процессов по направлениям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плану, утвержденному настоящим распоряжением, согласно установленным срокам.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2017 г. № 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созданию, обеспечению функционирования и</w:t>
      </w:r>
      <w:r>
        <w:br/>
      </w:r>
      <w:r>
        <w:rPr>
          <w:rFonts w:ascii="Times New Roman"/>
          <w:b/>
          <w:i w:val="false"/>
          <w:color w:val="000000"/>
        </w:rPr>
        <w:t>развитию интегрированной информационной системы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на 2017 – 2018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распоряжением Совета Евразийской экономической комиссии от 15.09.2017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385"/>
        <w:gridCol w:w="4071"/>
        <w:gridCol w:w="4072"/>
        <w:gridCol w:w="1387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3"/>
        <w:gridCol w:w="1140"/>
        <w:gridCol w:w="1286"/>
        <w:gridCol w:w="1287"/>
        <w:gridCol w:w="2914"/>
      </w:tblGrid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Союз), в том числе: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актуализация перечня общих процессов в рамках Союза (далее – общие процессы)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общих процессов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–  Комиссия), уполномоченные органы государств –  членов Союза (далее соответственно –  уполномоченные органы, государства-члены)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разработка требований к электронному виду документов, используемых при представлении сведений в электронном виде хозяйствующими субъектами и физическими лицами уполномоченным органам (далее – процедуры взаимодействия B2G)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электронному виду документов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разработка унифицированных требований к реализации процедур взаимодействия B2G в электронном виде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процедурам взаимодействия B2G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разработка и актуализация перечня приоритетных для реализации межгосударственных (трансграничных) электронных услуг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межгосударственных (трансграничных) электронных услуг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разработка и актуализация плана мероприятий по формированию и совершенствованию единой системы нормативно-справочной информации Союза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развитие модели данных Союза по направлениям, приоритетным для реализации общих процессов, согласно приложению № 1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формализованная модель данных Союза, описание модели данных Союза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Комиссия*, уполномоченные органы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разработка проектов функциональных описаний общих процессов (функциональных архитектур) в соответствии с перечнем общих процессов, утверждаемым Комиссией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функциональных описаний общих процессов (функциональных архитектур)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согласование уполномоченными органами проектов функциональных описаний общих процессов (функциональных архитектур)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описания общих процессов (функциональные архитектуры)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разработка проектов технологических документов, регламентирующих информационное взаимодействие при реализации общих процессов (далее – технологические документы), в соответствии с перечнем общих процессов, утверждаемым Комиссией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документов, прототипы программных средств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к) согласование уполномоченными органами проектов технологических документов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документы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разработка перечня и проектов стандартов и рекомендаций, необходимых для развития и обеспечения функционирования интегрированной системы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рекомендации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 разработка инструктивно-методических документов по ведению и применению единой системы нормативно-справочной информации Союза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инструктивно-методические документы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н) разработка и актуализация справочников и классификаторов единой системы нормативно-справочной информации Союза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Комиссия*,уполномоченные органы, операторы по ведению справочников и классификаторов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 разработка частных технических заданий на модернизацию подсистем интеграционного сегмента Комиссии интегрированной системы (далее – интеграционный сегмент Комиссии) по перечню согласно приложению № 2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Комиссия*,  уполномоченные органы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 проведение тестирования информационного взаимодействия между информационными системами участников общих процессов в соответствии с порядками присоединения, входящими в состав утверждаемых Комиссией технологических документов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тестирования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 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 разработка архитектуры интегрированной системы во взаимосвязи с реализацией национальных механизмов "единого окна" и прослеживаемости товаров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архитектуры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III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техническая экспертиза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т) разработка стратегии развития интегрированной системы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у) разработка концепции формирования системы прослеживаемости (в том числе идентификации) в рамках Союза (далее – система прослеживаемости)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ф) разработка архитектуры системы прослеживаемости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описание архитектуры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 разработка технического задания на систему прослеживаемости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ц) разработка проектов нормативных правовых актов в целях реализации концепции формирования системы прослеживаемости (в том числе идентификации) в рамках Союза согласно подпункту "у" настоящего пункта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нормативных правовых актов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ч) разработка требований к информационному взаимодействию с уполномоченными органами в целях функционирования системы прослеживаемости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ш) формирование и обеспечение функционирования проектного офиса по реализации системы прослеживаемости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Комиссии, в том числе: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создание подсистем в составе интеграционного сегмента Комиссии по перечню согласно приложению № 3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модернизация подсистем в составе интеграционного сегмента Комиссии в соответствии с приложением № 2 к настоящему плану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создание (модернизация и развитие) программного обеспечения сервисов общих процессов в составе интеграционного сегмента Комиссии согласно перечню направлений, приоритетных для реализации общих процессов, в соответствии с приложением № 1 к настоящему плану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Комиссия*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создание (модернизация и развитие) базовых компонентов программного обеспечения сервисов общих процессов для его использования при проведении межгосударственных испытаний интегрированной системы и в национальных сегментах заинтересованных государств-членов интегрированной системы (далее – национальные сегменты) согласно перечню направлений, приоритетных для реализации общих процессов, в соответствии с приложением № 1 к настоящему плану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техническая экспертиза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создание компонентов системы прослеживаемости в составе интеграционного сегмента Комиссии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работ по модернизации и развитию национальных сегментов, в том числе: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разработка планов модернизации и развития национальных сегментов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модернизации и развития национальных сегментов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модернизация и развитие национальных сегментов в соответствии с планами согласно подпункту "а" настоящего пункта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органы**, Комиссия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разработка и модернизация (при необходимости) программных средств (адаптеров) для обеспечения взаимодействия между интеграционным шлюзом национального сегмента и применяемой в государстве-члене системой межведомственного взаимодействия в электронном виде (для интеграционных шлюзов национальных сегментов, реализованных на основе типового шлюза)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Комиссия*, уполномоченные органы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обеспечение реализации общих процессов в национальных сегментах согласно перечню направлений, приоритетных для реализации общих процессов, в соответствии с приложением № 1 к настоящему плану***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органы**, Комиссия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подготовка отчетов о ходе работ по модернизации и развитию национальных сегментов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создание компонентов системы прослеживаемости в составе национальных сегментов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и развитие инфраструктуры трансграничного пространства доверия, в том числе: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архитектуры трансграничного пространства доверия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архитектуры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проектов нормативных правовых и организационно-технических документов для реализации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документов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разработка перечня и проектов стандартов (на основе локализации международных стандартов) для реализации требований к созданию, развитию и функционированию трансграничного пространства доверия и выработка согласованной позиции государств-членов по вопросам принятия в качестве межгосударственных стандартов актуальных версий национальных стандартов государств-членов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стандартов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разработка технических требований (включая выявление и определение компонент общей инфраструктуры документирования информации в электронном виде) к интеграционному компоненту общей инфраструктуры документирования информации в электронном виде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подготовка перечня государственных компонентов общей инфраструктуры документирования информации в электронном виде, для которых разрабатываются технические требования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разработка технических требований к государственным компонентам общей инфраструктуры документирования информации в электронном виде с учетом подпунктов "г" и "д" настоящего пункта (отдельно или в рамках технического задания на национальный сегмент)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создание (модернизация) интеграционного компонента общей инфраструктуры документирования информации в электронном виде в соответствии с требованиями, указанными в подпункте "г" настоящего пункта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создание (модернизация) государственных компонентов общей инфраструктуры документирования информации в электронном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требованиями, указанными в подпункте "е" настоящего пункта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проведение проверок государственных и интеграционного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акт(ы) проверок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создание удостоверяющего центра Комиссии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технорабочий проект,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л) создание удостоверяющего центра службы доверенной третьей стороны интегрированной системы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технорабочий проект,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 техническая экспертиза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специализированных средств криптографической защиты информации Союза****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нормативных правовых и организационно-технических документов для реализации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и организационно-технические документы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технических требований к специализированным средствам криптографической защиты информации Союза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разработка конструкторской документации и опытных образцов специализированных средств криптографической защиты информации Союза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конструкторская документация, опытные образцы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техническая экспертиза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Поддержка функционирования информационно-телекоммуникационной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аренда каналов передачи данных для взаимодействия между интеграционным сегментом Комиссии и национальными сегментами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приобретение услуг центра обработки данных для обеспечения функционирования интеграционного сегмента Комиссии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приобретение (аренда)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сопровождение разработанных в 2015 – 2016 годах и принятых в эксплуатацию подсистем и компонентов интегрированной системы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сопровождение и обеспечение функционирования интеграционных шлюзов национальных сегментов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сопровождение и обеспечение функционирования доверенных третьих сторон национальных сегментов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акт(ы) выполненных работ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органы**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техническая экспертиза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Обучение пользователей работе со средствами информатизации, в том числе: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обучение сотрудников и должностных лиц структурных подразделений Комиссии работе с подсистемами интегрированной системы в составе интеграционного сегмента Комиссии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и IV кварталы 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обучение представителей уполномоченных органов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Комиссия*, уполномоченные органы </w:t>
            </w:r>
          </w:p>
        </w:tc>
      </w:tr>
      <w:tr>
        <w:trPr>
          <w:trHeight w:val="30" w:hRule="atLeast"/>
        </w:trPr>
        <w:tc>
          <w:tcPr>
            <w:tcW w:w="5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организация и проведение конкурсов инновационных проектов "Евразийские цифровые платформы" в рамках выставочного форума "Евразийская неделя"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мероприятий осуществляется за счет средств бюджета Союза согласно приложению №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Финансирование мероприятий осуществляется за счет средств бюджетов государств-членов.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Состав и сроки выполнения мероприятий определяются соответствующими порядками присоединения, входящими в состав утверждаемых Комиссией технологических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Мероприятия проводятся при наличии соответствующего решения Высшего Евразийского экономического совета.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2017 – 2018 годы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направлений, приоритетных для реализации общих</w:t>
      </w:r>
      <w:r>
        <w:br/>
      </w:r>
      <w:r>
        <w:rPr>
          <w:rFonts w:ascii="Times New Roman"/>
          <w:b/>
          <w:i w:val="false"/>
          <w:color w:val="000000"/>
        </w:rPr>
        <w:t>процессов в рамках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Таможенно-тарифное и нетарифное регулирование.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Таможенное регулирование.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регулирование, применение санитарных, ветеринарно-санитарных и карантинных фитосанитарных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национальных механизмов "единого окна" в системе регулирования внешнеэкономической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Прослеживаемость товаров в Евразийском экономическом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Зачисление и распределение ввозных таможенных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Зачисление и распределение специальных, антидемпинговых и компенсационных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Конкурентная (антимонопольная) политика.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Энергетическая политика.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Валютная политика.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Интеллектуальная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Финансовые рынки (банковская сфера, сфера страхования, валютный рынок, рынок ценных бумаг).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деятельности органов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Промышленная политика.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Агропромышленная политика.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Обращение лекарственных средств и медицинских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Трудовая миграция.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(муниципальные) закупки.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Функционирование внутренних рынков.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Макроэкономическая политика.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 созданию,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2018 годы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модернизируемых подсистем интеграционного сегмента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21"/>
        <w:gridCol w:w="3374"/>
        <w:gridCol w:w="2521"/>
        <w:gridCol w:w="3376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частного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модернизации подсистемы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8"/>
        <w:gridCol w:w="2590"/>
        <w:gridCol w:w="2361"/>
        <w:gridCol w:w="2590"/>
        <w:gridCol w:w="2591"/>
      </w:tblGrid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Информационный портал Евразийского экономического союза 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Информационно-аналитическая подсистема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Статистика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Управление проектами и программами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областей рисков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Специализированный документооборот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Таможенно-тарифное и нетарифное регулирование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Техническое регулирование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Управление общими процессами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Интеграционная платформа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Ведение нормативно-справочной информации, реестров и регистров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Информационная безопасность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Мониторинг и управление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Доверенная третья сторона Евразийской экономической комиссии 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г.</w:t>
            </w:r>
          </w:p>
        </w:tc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2018 годы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подсистем, создаваемых в составе интеграционного</w:t>
      </w:r>
      <w:r>
        <w:br/>
      </w:r>
      <w:r>
        <w:rPr>
          <w:rFonts w:ascii="Times New Roman"/>
          <w:b/>
          <w:i w:val="false"/>
          <w:color w:val="000000"/>
        </w:rPr>
        <w:t>сегмента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информационной системы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проектирования и реализации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7"/>
        <w:gridCol w:w="8323"/>
      </w:tblGrid>
      <w:tr>
        <w:trPr>
          <w:trHeight w:val="30" w:hRule="atLeast"/>
        </w:trPr>
        <w:tc>
          <w:tcPr>
            <w:tcW w:w="3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Идентификация субъектов внешнеэкономической деятельности </w:t>
            </w:r>
          </w:p>
        </w:tc>
        <w:tc>
          <w:tcPr>
            <w:tcW w:w="8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2017 г. </w:t>
            </w:r>
          </w:p>
        </w:tc>
      </w:tr>
      <w:tr>
        <w:trPr>
          <w:trHeight w:val="30" w:hRule="atLeast"/>
        </w:trPr>
        <w:tc>
          <w:tcPr>
            <w:tcW w:w="3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Судебное делопроизводство </w:t>
            </w:r>
          </w:p>
        </w:tc>
        <w:tc>
          <w:tcPr>
            <w:tcW w:w="8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2018 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 созданию,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2018 годы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реализации мероприятий,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планом мероприятий по созданию, обеспечению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развитию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на 2017 – 2018 годы, за счет средств бюджета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распоряжением Совета Евразийской экономической комиссии от 15.09.2017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5477"/>
        <w:gridCol w:w="5477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(тыс. рублей)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34"/>
        <w:gridCol w:w="3633"/>
        <w:gridCol w:w="3633"/>
      </w:tblGrid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205 281,2</w:t>
            </w:r>
          </w:p>
        </w:tc>
      </w:tr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Модернизация и развитие интеграционного сегмента Евразийской экономической комиссии интегрированной системы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317 800,0</w:t>
            </w:r>
          </w:p>
        </w:tc>
      </w:tr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Координация работ по модернизации и развитию национальных сегментов государств – членов Союза интегрированной системы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Создание и развитие инфраструктуры трансграничного пространства доверия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Разработка специализированных средств криптографической защиты информации Союза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Поддержка функционирования информационно-телекоммуникационной и вычислительной инфраструктуры интегрированной системы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225 700,0</w:t>
            </w:r>
          </w:p>
        </w:tc>
      </w:tr>
      <w:tr>
        <w:trPr>
          <w:trHeight w:val="30" w:hRule="atLeast"/>
        </w:trPr>
        <w:tc>
          <w:tcPr>
            <w:tcW w:w="5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Обучение пользователей работе со средствами информатизации 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3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