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b731" w14:textId="5ccb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сентября 2017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Главу 22 Единого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обязательному подтверждению соответствия с выдачей сертификатов соответствия и деклараций о соответствии по единой форме, утвержденного Решением Комиссии Таможенного союза от 7 апреля 2011 г. № 620, исключить.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      Решение вступает в силу по истечении 30 календарных дней с даты его официального опубликования, но не ранее даты вступления в силу технического регламента Евразийского экономического союза "О безопасности рыбы и рыбной продукции" (ТР ЕАЭС 040/2016).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