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b48f" w14:textId="f0eb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мая 2017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13 апреля 2016 г. № 2 "Об утверждении Положения о формировании и функционировании евразийских технологических платформ":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 г. № 32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распоряжение вступает в силу c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2017 г. № 12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распоряжение Совета Евразийской экономической комиссии от 18 октября 2016 г. № 32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"12" заменить цифрой "13".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 графе первой дополнить позицией 9 следующего содержания: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 Технологии металлургии и новые материалы";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 графе второй дополнить позицией 12 следующего содержания: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 Технологии металлургии и новые материалы".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Дополнить приложением № 13 следующего содержания: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13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"Технологии металлургии и новые материалы"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Учредители: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Республиканское государственное предприятие "Национальный центр по комплексной переработке минерального сырья" (г. Алматы, Республика Казахстан);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дочернее государственное предприятие на праве хозяйственного ведения "Национальная нанотехнологическая лаборатория открытого типа"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(г. Алматы, Республика Казахстан);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Институт физических исследований Национальной академии наук Республики Армения (г. Аштарак, Республика Армения);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научно-производственное объединение "Научно-практический центр Национальной академии наук Беларуси по материаловедению" (г. Минск, Республика Беларусь);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научное учреждение "Физико-технический институт Национальной академии наук Беларуси" (г. Минск, Республика Беларусь);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научное учреждение "Объединенный институт машиностроения Национальной академии наук Беларуси" (г. Минск, Республика Беларусь);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научно-производственное объединение порошковой металлургии (г. Минск, Республика Беларусь);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Институт проблем комплексного освоения недр Российской академии наук (г. Москва, Российская Федерация).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Цели: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эффективности взаимодействия государств – членов Евразийского экономического союза (далее – государства-члены) в использовании промышленного и научно-технического потенциала в сферах металлургических технологий и получения новых материалов;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и продвижение на рынках государств-членов и мировом рынке инновационных технологий и конкурентоспособной продукции;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металлургии и новых материалов;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консолидация и координация усилий и ресурсов государства, бизнеса, науки, общественных организаций в создании и внедрении перспективных технологий металлургии и новых материалов, высокотехнологичных и конкурентоспособных продуктов и услуг на их основе;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объединение технологических, организационных и управленческих ресурсов государств-членов с целью содействия выходу высокотехнологичной продукции на мировой рынок, повышение глобальной конкурентоспособности государств-членов;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потребительского рынка, развитие международной и межотраслевой кооперации и коммерческих связей государств-членов в сферах создания и внедрения перспективных металлургических технологий и получения новых материалов.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Задачи: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создание конкурентоспособной продукции;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потребности реального сектора экономик государств-членов в новых технологиях;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единой политики стандартов на основе формирования стандартов, технических условий и технических требований к новым материалам;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совместных предприятий с участием компаний государств-членов для поддержки инновационных разработок;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мониторинга результатов научно-технического и инновационного сотрудничества государств-членов.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Основные направления деятельности: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повышение комплексности переработки минерального сырья;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технологии переработки забалансового, труднообогатимого минерального сырья рудных и (или) техногенных месторождений и отходов металлургических производств; 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технологии получения ферросплавов;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технологии получения новых материалов.".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