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b48f" w14:textId="f0eb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Совета Евразийской экономической комиссии от 18 октября 2016 г.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17 мая 2017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13 апреля 2016 г. № 2 "Об утверждении Положения о формировании и функционировании евразийских технологических платформ":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 г. № 32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Настоящее распоряжение вступает в силу c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2017 г. № 12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распоряжение Совета Евразийской экономической комиссии от 18 октября 2016 г. № 32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"12" заменить цифрой "13".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в графе первой дополнить позицией 9 следующего содержания: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"9. Технологии металлургии и новые материалы";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в графе второй дополнить позицией 12 следующего содержания: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"12. Технологии металлургии и новые материалы".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Дополнить приложением № 13 следующего содержания: 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13 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"Технологии металлургии и новые материалы"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Учредители: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Республиканское государственное предприятие "Национальный центр по комплексной переработке минерального сырья" (г. Алматы, Республика Казахстан);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дочернее государственное предприятие на праве хозяйственного ведения "Национальная нанотехнологическая лаборатория открытого типа" Республиканского государственного предприятия на праве хозяйственного ведения "Казахский национальный университет имени аль-Фараби" Министерства образования и науки Республики Казахстан (г. Алматы, Республика Казахстан);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Институт физических исследований Национальной академии наук Республики Армения (г. Аштарак, Республика Армения);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научно-производственное объединение "Научно-практический центр Национальной академии наук Беларуси по материаловедению" (г. Минск, Республика Беларусь);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научное учреждение "Физико-технический институт Национальной академии наук Беларуси" (г. Минск, Республика Беларусь);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научное учреждение "Объединенный институт машиностроения Национальной академии наук Беларуси" (г. Минск, Республика Беларусь);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научно-производственное объединение порошковой металлургии (г. Минск, Республика Беларусь);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Институт проблем комплексного освоения недр Российской академии наук (г. Москва, Российская Федерация).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Цели: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эффективности взаимодействия государств – членов Евразийского экономического союза (далее – государства-члены) в использовании промышленного и научно-технического потенциала в сферах металлургических технологий и получения новых материалов;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и продвижение на рынках государств-членов и мировом рынке инновационных технологий и конкурентоспособной продукции;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промышленного и научно-технического потенциала, ускорение инновационного развития государств-членов на основе эффективного использования технологий металлургии и новых материалов;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консолидация и координация усилий и ресурсов государства, бизнеса, науки, общественных организаций в создании и внедрении перспективных технологий металлургии и новых материалов, высокотехнологичных и конкурентоспособных продуктов и услуг на их основе;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объединение технологических, организационных и управленческих ресурсов государств-членов с целью содействия выходу высокотехнологичной продукции на мировой рынок, повышение глобальной конкурентоспособности государств-членов;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формирование потребительского рынка, развитие международной и межотраслевой кооперации и коммерческих связей государств-членов в сферах создания и внедрения перспективных металлургических технологий и получения новых материалов.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Задачи: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создание конкурентоспособной продукции;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определение потребности реального сектора экономик государств-членов в новых технологиях;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разработка единой политики стандартов на основе формирования стандартов, технических условий и технических требований к новым материалам;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совместных предприятий с участием компаний государств-членов для поддержки инновационных разработок;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ведение мониторинга результатов научно-технического и инновационного сотрудничества государств-членов.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 Основные направления деятельности: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повышение комплексности переработки минерального сырья;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технологии переработки забалансового, труднообогатимого минерального сырья рудных и (или) техногенных месторождений и отходов металлургических производств; 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технологии получения ферросплавов;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технологии получения новых материалов.". 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