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6c35" w14:textId="3226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системы маркировки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мая 2017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высокого уровня по вопросам развития системы маркировки товаров средствами идентификации в Евразийском экономическом союзе.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Совета Евразийской экономической комиссии от 22.08.2017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распоряжения Коллегии Евразийской экономической комиссии об утверждении состава рабочей группы высокого уровня по вопросам развития системы маркировки товаров средствами идентификации в Евразийском экономическом союзе).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Рабочей группе, созданной настоящим распоряжением: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подготовки проекта Соглашения о маркировке товаров средствами идентификации в Евразийском экономическом союзе (далее – Соглашение) до ближайшего заседания Совета Евразийской экономической комиссии (далее – Комиссия) проработать с целью согласования следующие основополагающие подходы: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закрепления целей осуществления маркировки товаров средствами идентификации;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определения базовых критериев выбора товаров, в отношении которых целесообразно введение маркировки средствами идентификации;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осуществления маркировки товаров средствами идентификации путем применения контрольных (идентификационных) знаков в виде бланков строгой отчетности или иными способами;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внесения сведений о товаре в информационную систему маркировки товаров (далее – информационная система) на этапе ввода товара в оборот на внутреннем рынке государства – члена Евразийского экономического союза (далее – государство-член), при перемещении товара в рамках взаимной торговли государств-членов, а также на этапе вывода товара из оборота на внутреннем рынке государства-члена в случае использования способов маркировки товаров средствами идентификации, отличных от применения контрольных (идентификационных) знаков в виде бланков строгой отчетности;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установления государством-членом в своем законодательстве требования о внесении сведений о товаре в информационную систему на этапе вывода товара из оборота на внутреннем рынке этого государства-члена в случае применения контрольных (идентификационных) знаков в виде бланков строгой отчетности, а также на иных этапах оборота товаров на внутреннем рынке этого государства-члена;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Совету Комиссии полномочий по определению групп товаров, подлежащих маркировке средствами идентификации, а также по определению в отношении каждой группы товаров средств идентификации и требований к ним, сроков введения маркировки товаров средствами идентификации, а также состава сведений о товаре, вносимых в информационную систему;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определения государством-членом способа маркировки товаров средствами идентификации;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использования в государствах-членах действующих на дату вступления в силу Соглашения национальных систем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маркировки товаров при условии применения средств идентификации товаров и соблюдения требований к ним, определенных Советом Комиссии, а также обеспечения взаимодействия национальных компонентов и интеграционного компонента информационной системы в соответствии с правилами, определяемыми Комиссией;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создания и ведения Комиссией в электронном виде единого реестра средств идентификации, включающего описание используемых средств идентификации, и способов маркировки, в том числе контрольными (идентификационными) знаками, а также их характеристик, состава и структуры содержащейся в них информации;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обеспечения маркировки контрольными (идентификационными) знаками товаров по товарной позиции "Предметы одежды, принадлежности к одежде и прочие изделия, из натурального меха" в соответствии с Соглашением после прекращения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 и Протокола о продлении срока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года, подписанного 23 ноября 2016 г.;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доложить о результатах согласования подходов, указанных в подпункте "а" настоящего пункта на ближайшем заседании Совета Комиссии;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 итогам согласования основополагающих подходов, указанных в подпункте "а" настоящего пункта, подготовить проект Соглашения и представить его для рассмотрения на очередном заседании Совета Комиссии;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разработать проект перечня товаров, в отношении которых целесообразно введение маркировки средствами идентификации.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1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1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