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901b" w14:textId="a939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сферах экономики, обладающих интеграционным потенциалом в Евразийском экономическом союзе, и мерах, направленных на его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доклад о сферах экономики, обладающих интеграционным потенциалом в Евразийском экономическом союзе (далее - Союз), и мерах, направленных на его использование (далее - доклад):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Евразийской экономической комиссии и государствам - членам Союза в рамках взаимодействия учитывать положения доклада.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продолжить работу по анализу сфер экономики, обладающих интеграционным потенциалом в Союзе, и мониторингу реализуемых государствами - членами Союза мер, направленных на использование указанного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Союза.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Члены Евразийского межправительственного совета: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