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d466" w14:textId="17cd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Международном форуме "Антиконтрафакт"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7 марта 2017 года № 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эффективной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статей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Договора о координации действий по защите прав на объекты интеллектуальной собственности от 8 сентября 2015 года, обеспечения свободного движения товаров и услуг в рамках Евразийского экономического союза, а также развития международного сотрудничества в данном направлении: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Российской Федерации о проведении на ежегодной ротационной основе в государствах - членах Евразийского экономического союза (далее - государства- члены) Международного форума "Антиконтрафакт".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организация и проведение Международного форума "Антиконтрафакт" осуществляются государством-членом, представитель которого председательствует в Евразийском межправительственном совете.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Правительствам государств-членов и Евразийской экономической комиссии оказывать содействие в организации и проведении Международного форума "Антиконтрафакт".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Евразийской экономической комиссии разработать совместно с правительствами государств-членов проект положения о Международном форуме "Антиконтрафакт" и внести его для рассмотрения Советом Евразийской экономической комиссии.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Евразийского межправительственного совета: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Армения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Беларусь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Федерации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