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0ecc" w14:textId="4fd0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информировании заинтересованных лиц государств – членов Евразийского экономического союза о возможности участия в работе по выявлению 
барьеров и ограничений на внутреннем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31 января 2017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23 апреля 2015 г. № 7 «О работе по выявлению и устранению препятствующих функционированию внутреннего рынка Евразийского экономического союза барьеров для взаимного доступа, а также изъятий и ограничений в отношении движения товаров, услуг, капитала и рабочей силы», а также повышения эффективности работы по выявлению и устранению барьеров, развития информационного взаимодействия между Евразийской экономической комиссией и заинтересованными лицами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информировать физических и юридических лиц о возможности обращения в Евразийскую экономическую комиссию (в том числе посредством информационного ресурса Евразийского экономического союза по адресу https://barriers.eaeunion.org) по вопросам барьеров и ограничений в рамках функционирования внутренних рынков Евразийского экономического союза.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Евразийской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комиссии                                   Т. Саркисян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