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0ecc" w14:textId="4fd0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информировании заинтересованных лиц государств – членов Евразийского экономического союза о возможности участия в работе по выявлению 
барьеров и ограничений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31 января 2017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23 апреля 2015 г. № 7 «О работе по выявлению и устранению препятствующих функционированию внутреннего рынка Евразийского экономического союза барьеров для взаимного доступа, а также изъятий и ограничений в отношении движения товаров, услуг, капитала и рабочей силы», а также повышения эффективности работы по выявлению и устранению барьеров, развития информационного взаимодействия между Евразийской экономической комиссией и заинтересованными лицами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информировать физических и юридических лиц о возможности обращения в Евразийскую экономическую комиссию (в том числе посредством информационного ресурса Евразийского экономического союза по адресу https://barriers.eaeunion.org) по вопросам барьеров и ограничений в рамках функционирования внутренних рынков Евразийского экономического союза.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