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846a" w14:textId="13a8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продвижению совместно произведенной продукции приоритетных отраслей государств – членов Евразийского экономического союза на рынки третьих стран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Совета Евразийской экономической комиссии от 20 декабря 2017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в целях реализации пункта 20 </w:t>
      </w:r>
      <w:r>
        <w:rPr>
          <w:rFonts w:ascii="Times New Roman"/>
          <w:b w:val="false"/>
          <w:i w:val="false"/>
          <w:color w:val="000000"/>
          <w:sz w:val="28"/>
        </w:rPr>
        <w:t>плана разработки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актов и мероприятий по реализации Основных направлений промышленного сотрудничества в рамках Евразийского экономического союза, утвержденного Решением Совета Евразийской экономической комиссии от 17 марта 2016 г. № 17, в соответствии с пунктом 4.3 Основных направлений промышленного сотрудничества в рамках Евразийского экономического союза, утвержденных Решением Евразийского межправительственного совета от 8 сентября 2015 г. № 9 (далее – Основные направления), подпунктом 2 пункта 2 Протокола о промышленном сотрудничестве (приложение № 27 к Договору о Евразийском экономическом союзе от 29 мая 2014 года),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важность создания условий для развития промышленного сотрудничества государств – членов Евразийского экономического союза (далее – государства-члены) в отраслях промышленности, приоритетность которых определена в соответствии с приложением № 1 к Основным направлениям (далее – приоритетные отрасли), принятия мер по продвижению продукции таких отраслей на рынки третьих стран,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рекомендует </w:t>
      </w:r>
      <w:r>
        <w:rPr>
          <w:rFonts w:ascii="Times New Roman"/>
          <w:b w:val="false"/>
          <w:i w:val="false"/>
          <w:color w:val="000000"/>
          <w:sz w:val="28"/>
        </w:rPr>
        <w:t>государствам-членам с даты опубликования настоящей Рекомендации на официальном сайте Евразийского экономического союза: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Определить при координации Евразийской экономической комиссии понятие "совместно произведенная продукция" для продвижения продукции приоритетных отраслей на рынки третьих стран.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 планировании и реализации мероприятий по продвижению совместно произведенной продукции приоритетных отраслей на рынки третьих стран принимать во внимание перечень согласно приложению.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Направить до 1 июня 2018 г. в Евразийскую экономическую комиссию предложения по реализации настоящей Рекомендации.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7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8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 Абдыгулов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 Шувалов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г. № 3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мероприятий по продвижению совместно произведенной продукции приоритетных отраслей государств – членов Евразийского экономического союза на рынки </w:t>
      </w:r>
      <w:r>
        <w:br/>
      </w:r>
      <w:r>
        <w:rPr>
          <w:rFonts w:ascii="Times New Roman"/>
          <w:b/>
          <w:i w:val="false"/>
          <w:color w:val="000000"/>
        </w:rPr>
        <w:t xml:space="preserve">третьих стран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Разработка совместно с институтами развития государств – членов Евразийского экономического союза (далее соответственно – государства-члены, Союз), международными банками развития соответствующих нормам и правилам Всемирной торговой организации механизмов расширения мер финансовой поддержки, обеспечения доступности финансовых услуг, а также мер нефинансовой поддержки, связанных с продвижением совместно произведенной продукции приоритетных отраслей государств-членов (далее – продукция) на рынки третьих стран, включая проработку вопроса о компенсации производителям такой продукции части затрат, связанных: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научно-исследовательскими и опытно-конструкторскими работами по разработке экспортно ориентированной продукции; 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процентной ставкой по кредитам для производства экспортно ориентированной продукции;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внедрением в производство продукции передовых методик и систем управления качеством на основе международных стандартов;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участием в выставочно-ярмарочной и экспозиционной деятельности.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Проработка вопроса о создании на территориях третьих стран, в том числе тех, с которыми заключены или планируются к заключению соглашения о создании зон свободной торговли между Союзом и государствами-членами, с одной стороны, и третьими странами, с другой стороны, совместной инфраструктуры (перспективных с точки зрения развития кооперации и промышленного сотрудничества сборочных производств, центров сервисного обслуживания, торговых домов). 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Проработка возможности использования транспортно-логистической и портовой инфраструктуры государств-членов для оптимизации поставок продукции на рынки третьих стран. 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Определение возможности создания на таможенной территории Союза совместных испытательных лабораторий и центров, развития сотрудничества с испытательными лабораториями и центрами третьих стран в целях содействия подтверждению соответствия продукции в третьих странах.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Определение с участием организаций государств-членов, уполномоченных на оказание услуг по поддержке экспорта, торговых представительств государств-членов в третьих странах механизма взаимодействия в сфере информационно-консультационной поддержки производителей продукции, в том числе проведение анализа: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перспективных рынков третьих стран (оценка потенциала рынка и целевых клиентов), требований законодательства третьей страны к ввозимой продукции (требования к сертификации, лицензированию, размер ввозных таможенных пошлин, возможные запреты и ограничения);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общего рынка Союза с целью определения перспективных направлений для встраивания национальных производителей в международные цепочки добавленной стоимости в целях создания новых продуктов и освоения новых рынков.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