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1b5f" w14:textId="f821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вступлении в силу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6 декабря 2018 года № 22.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Договора о Евразийском экономическом союзе от 29 мая 2014 года и статьей 9.2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от 17 мая 2018 года (далее – Временное соглашение) и приняв к сведению информацию Председателя Коллегии Евразийской экономической комиссии о выполнении внутригосударственных процедур всеми государствами – членами Евразийского экономического союза, необходимых для вступления Временного соглашения в силу, Высший Евразийский экономический совет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Временное соглашение обязательным для Евразийского экономического союза с даты его вступления в силу.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Евразийской экономической комиссии: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позднее 10 рабочих дней с даты получения последнего письменного уведомления о завершении государствами – членами Евразийского экономического союза внутригосударственных процедур, необходимых для вступления Временного соглашения в силу, направить в адрес Исламской Республики Иран уведомление, предусмотренное статьей 9.2 Временного соглашения;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проинформировать правительства государств – членов Евразийского экономического союза о дате вступления Временного соглашения в силу.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Решение вступает в силу с даты его официального опубликования.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