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0fbf" w14:textId="39e0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Высшего Евразийского экономического совета от 8 мая 2015 г.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6 декабря 2018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информации Евразийской экономической комиссии о ходе реализации государствами - членами Евразийского экономического союза I этапа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поэтапной либерализации выполнения перевозчиками, зарегистрированными на территории одного из государств - членов Евразийского экономического союза, автомобильных перевозок грузов между пунктами, расположенными на территории другого государства - члена Евразийского экономического союза, на период с 2016 по 2025 годы, утвержденной Решением Высшего Евразийского экономического совета от 8 мая 2015 г. № 13 (далее - Программа):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продолжить мониторинг реализации государствами-членами Евразийского экономического союза мероприятий, предусмотренных Программой.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Армения, Правительству Республики Беларусь, Правительству Кыргызской Республики и Правительству Российской Федерации обеспечить реализацию в установленные сроки мероприятий, предусмотренных II этапом Программы.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