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0fbf" w14:textId="39e0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Высшего Евразийского экономического совета от 8 мая 2015 г.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6 декабря 2018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информации Евразийской экономической комиссии о ходе реализации государствами - членами Евразийского экономического союза I этапа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поэтапной либерализации выполнения перевозчиками, зарегистрированными на территории одного из государств - членов Евразийского экономического союза, автомобильных перевозок грузов между пунктами, расположенными на территории другого государства - члена Евразийского экономического союза, на период с 2016 по 2025 годы, утвержденной Решением Высшего Евразийского экономического совета от 8 мая 2015 г. № 13 (далее - Программа):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Евразийской экономической комиссии продолжить мониторинг реализации государствами-членами Евразийского экономического союза мероприятий, предусмотренных Программой.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Армения, Правительству Республики Беларусь, Правительству Кыргызской Республики и Правительству Российской Федерации обеспечить реализацию в установленные сроки мероприятий, предусмотренных II этапом Программы.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