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29ca7" w14:textId="b829c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Коллегии Евразийской экономической комиссии от 22 декабря 2015 г. № 170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28 февраля 2018 года № 34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107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110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 применении специальных защитных, антидемпинговых и компенсационных мер по отношению к третьим странам (приложение № 8 к Договору о Евразийском экономическом союзе от 29 мая 2014 года) и на основании доклада Департамента защиты внутреннего рынка Евразийской экономической комиссии, подготовленного по результатам повторного антидемпингового расследования в отношении стальных цельнокатаных колес, происходящих из Украины и ввозимых на таможенную территорию Евразийского экономического союза, в целях пересмотра антидемпинговой меры в связи с изменившимися обстоятельствами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Коллегии Евразийской экономической комиссии от 22 декабря 2015 г. № 170 "О применении антидемпинговой меры посредством введения антидемпинговой пошлины в отношении стальных цельнокатаных колес, происходящих из Украины и ввозимых на таможенную территорию Евразийского экономического союза" цифры "4,75" и "4,75" заменить соответственно цифрами "34,22" и "34,22".    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Настоящее Решение вступает в силу по истечении 30 календарных дней с даты его официального опубликования.   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Коллегии        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Т. Саркисян 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