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b51d" w14:textId="f7eb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классификаторе видов неблагоприятных событий, связанных с использованием медицинских изделий</w:t>
      </w:r>
    </w:p>
    <w:p>
      <w:pPr>
        <w:spacing w:after="0"/>
        <w:ind w:left="0"/>
        <w:jc w:val="both"/>
      </w:pPr>
      <w:r>
        <w:rPr>
          <w:rFonts w:ascii="Times New Roman"/>
          <w:b w:val="false"/>
          <w:i w:val="false"/>
          <w:color w:val="000000"/>
          <w:sz w:val="28"/>
        </w:rPr>
        <w:t>Решение Коллегии Евразийской экономической комиссии от 3 апреля 2018 года № 47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Положением</w:t>
      </w:r>
      <w:r>
        <w:rPr>
          <w:rFonts w:ascii="Times New Roman"/>
          <w:b w:val="false"/>
          <w:i w:val="false"/>
          <w:color w:val="000000"/>
          <w:sz w:val="28"/>
        </w:rPr>
        <w:t xml:space="preserve"> о единой системе нормативно-справочной информации Евразийского экономического союза, утвержденным Решением Коллегии Евразийской экономической комиссии от 17 ноября 2015 г. № 155,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классификатор</w:t>
      </w:r>
      <w:r>
        <w:rPr>
          <w:rFonts w:ascii="Times New Roman"/>
          <w:b w:val="false"/>
          <w:i w:val="false"/>
          <w:color w:val="000000"/>
          <w:sz w:val="28"/>
        </w:rPr>
        <w:t xml:space="preserve"> видов неблагоприятных событий, связанных с использованием медицинских изделий (далее – классификатор).</w:t>
      </w:r>
    </w:p>
    <w:bookmarkEnd w:id="1"/>
    <w:bookmarkStart w:name="z6" w:id="2"/>
    <w:p>
      <w:pPr>
        <w:spacing w:after="0"/>
        <w:ind w:left="0"/>
        <w:jc w:val="both"/>
      </w:pPr>
      <w:r>
        <w:rPr>
          <w:rFonts w:ascii="Times New Roman"/>
          <w:b w:val="false"/>
          <w:i w:val="false"/>
          <w:color w:val="000000"/>
          <w:sz w:val="28"/>
        </w:rPr>
        <w:t>
      2. Включить классификатор в состав ресурсов единой системы нормативно-справочной информации Евразийского экономического союза.</w:t>
      </w:r>
    </w:p>
    <w:bookmarkEnd w:id="2"/>
    <w:bookmarkStart w:name="z7" w:id="3"/>
    <w:p>
      <w:pPr>
        <w:spacing w:after="0"/>
        <w:ind w:left="0"/>
        <w:jc w:val="both"/>
      </w:pPr>
      <w:r>
        <w:rPr>
          <w:rFonts w:ascii="Times New Roman"/>
          <w:b w:val="false"/>
          <w:i w:val="false"/>
          <w:color w:val="000000"/>
          <w:sz w:val="28"/>
        </w:rPr>
        <w:t xml:space="preserve">
      3. Установить, что: </w:t>
      </w:r>
    </w:p>
    <w:bookmarkEnd w:id="3"/>
    <w:bookmarkStart w:name="z8" w:id="4"/>
    <w:p>
      <w:pPr>
        <w:spacing w:after="0"/>
        <w:ind w:left="0"/>
        <w:jc w:val="both"/>
      </w:pPr>
      <w:r>
        <w:rPr>
          <w:rFonts w:ascii="Times New Roman"/>
          <w:b w:val="false"/>
          <w:i w:val="false"/>
          <w:color w:val="000000"/>
          <w:sz w:val="28"/>
        </w:rPr>
        <w:t xml:space="preserve">
      классификатор применяется с даты вступления настоящего Решения в силу; </w:t>
      </w:r>
    </w:p>
    <w:bookmarkEnd w:id="4"/>
    <w:bookmarkStart w:name="z9" w:id="5"/>
    <w:p>
      <w:pPr>
        <w:spacing w:after="0"/>
        <w:ind w:left="0"/>
        <w:jc w:val="both"/>
      </w:pPr>
      <w:r>
        <w:rPr>
          <w:rFonts w:ascii="Times New Roman"/>
          <w:b w:val="false"/>
          <w:i w:val="false"/>
          <w:color w:val="000000"/>
          <w:sz w:val="28"/>
        </w:rPr>
        <w:t xml:space="preserve">
      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обращения медицинских изделий. </w:t>
      </w:r>
    </w:p>
    <w:bookmarkEnd w:id="5"/>
    <w:bookmarkStart w:name="z10" w:id="6"/>
    <w:p>
      <w:pPr>
        <w:spacing w:after="0"/>
        <w:ind w:left="0"/>
        <w:jc w:val="both"/>
      </w:pPr>
      <w:r>
        <w:rPr>
          <w:rFonts w:ascii="Times New Roman"/>
          <w:b w:val="false"/>
          <w:i w:val="false"/>
          <w:color w:val="000000"/>
          <w:sz w:val="28"/>
        </w:rPr>
        <w:t xml:space="preserve">
      4. Настоящее Решение вступает в силу по истечении 30 календарных дней с даты его официального опубликования.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3 апреля 2018 г. № 47. </w:t>
            </w:r>
          </w:p>
        </w:tc>
      </w:tr>
    </w:tbl>
    <w:bookmarkStart w:name="z13" w:id="7"/>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видов неблагоприятных событий, связанных с использованием медицинских изделий </w:t>
      </w:r>
    </w:p>
    <w:bookmarkEnd w:id="7"/>
    <w:bookmarkStart w:name="z14" w:id="8"/>
    <w:p>
      <w:pPr>
        <w:spacing w:after="0"/>
        <w:ind w:left="0"/>
        <w:jc w:val="left"/>
      </w:pPr>
      <w:r>
        <w:rPr>
          <w:rFonts w:ascii="Times New Roman"/>
          <w:b/>
          <w:i w:val="false"/>
          <w:color w:val="000000"/>
        </w:rPr>
        <w:t xml:space="preserve"> I. Детализированные сведения из классификатора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1639"/>
        <w:gridCol w:w="2"/>
        <w:gridCol w:w="1680"/>
        <w:gridCol w:w="7340"/>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Код термина первого уровня</w:t>
            </w:r>
          </w:p>
          <w:bookmarkEnd w:id="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термина второго уровня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А. Коды типов событий</w:t>
            </w:r>
          </w:p>
          <w:bookmarkEnd w:id="10"/>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А01000</w:t>
            </w:r>
          </w:p>
          <w:bookmarkEnd w:id="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активация, установка или разъединение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отклонением от документированных эксплуатационных характеристик изделия и касающаяся последовательности событий для активации или установки изделия или одного из его компонентов в конкретном местоположении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трудности в установке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испытываемыми пользователями трудностями или неудобством по установке изделия, компонентов изделия или того и другого в указанное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активации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неспособностью изделия или компонентов изделия к активации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при разъединении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выходом из строя изделия или одного из его компонентов при отсоединении или разъединении, как предполагалось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активация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ранней и неожиданной активацией изделия, компонентов изделия или того и другого в системе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активации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задержкой и неожиданной активацией изделия, компонентов изделия или того и другого в системе</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А01100</w:t>
            </w:r>
          </w:p>
          <w:bookmarkEnd w:id="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аппаратные средства компьютера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аппаратными средствами, которые влияют на эксплуатационные характеристики изделия или связь с другим изделием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А01101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аппаратных средств компьютера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аппаратными средствами, которые влияют на эксплуатационные характеристики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А01102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сети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отклонениями от документированной спецификации системы, которая влияет на общие эксплуатационные характеристики системы, или эксплуатационные характеристики отдельных изделий, или набор изделий, подключенных к этой системе</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А01200</w:t>
            </w:r>
          </w:p>
          <w:bookmarkEnd w:id="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программное обеспечение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написанными программами, кодами или программной системой, которая влияет на эксплуатационные характеристики или связь с другим изделием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А01201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прикладной программы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требованием для программного обеспечения выполнять свои функции в течение предполагаемого использования или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А01202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программирования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написанным программным кодом или прикладным программным обеспечением, используемым для удовлетворения установленной потребности или цели функционирования изделия, в том числе некорректное программное обеспечение, доза, параметры и расчет мощности</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А01300</w:t>
            </w:r>
          </w:p>
          <w:bookmarkEnd w:id="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или установка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сопряжением изделий, компонентов изделий или функциональных блоков, созданных для предоставления средств для передачи жидкости, газа, электричества или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А01301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подключения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увязкой изделий, компонентов изделий или функциональных блоков, созданных для предоставления средств для передачи жидкости, газа, электричества или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А01302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соединенными изделиями, компонентами изделия или тем и другим, и наличием достаточного открытого пространства (при отключении), чтобы предотвратить протекание газа, жидкости или электрического тока между разъемами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А01303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отключения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соединенными изделиями, компонентами изделий или тем и другим, состоящая в том, что прекращение передачи жидкости, газа, электроэнергии или информации не может быть осуществлено без нарушения связи компонентов или отключения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А01304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установки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 связанная с подключением изделий, компонентов изделий или тем и другим, состоящая в том, что каналы коммутационных систем и других функциональных блоков, созданные для предоставления средств для передачи жидкости, газа, электричества или информации, не соответствуют или не подходят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А01305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ненадежное или прерывающееся подключение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ненадежным или прерывистым подключением изделий или компонентов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А01306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подключение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неправильным подключением изделий или компонентов изделий или подключением, не соответствующим спецификации изделия</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А01400</w:t>
            </w:r>
          </w:p>
          <w:bookmarkEnd w:id="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электричество (электроника)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отказом электрической или электронной схемы или компонентов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А01401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электрическим током, протекающим через зазор между двумя проводящими поверхностями, обычно приводящая к видимым вспышкам света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А01402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цепи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отказом внутренних сетевых путей или электрической схемы (т.е. электрических компонентов, печатных плат, проводки)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А01403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чувствительного элемента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 связанная с функциями изделия, которые предназначены для ответа на физические раздражители (температуру, освещенность, движение, сердечный ритм), но не передают полученный сигнал для интерпретации или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А01404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источника питания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со встроенным источником энергии изделия (например, батареями, трансформаторами, топливными элементами или другими источниками мощности)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А01405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выделением электроэнергии между двумя телами, ранее электрически заряженными (например, электростатических разрядов)</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6"/>
          <w:p>
            <w:pPr>
              <w:spacing w:after="20"/>
              <w:ind w:left="20"/>
              <w:jc w:val="both"/>
            </w:pPr>
            <w:r>
              <w:rPr>
                <w:rFonts w:ascii="Times New Roman"/>
                <w:b w:val="false"/>
                <w:i w:val="false"/>
                <w:color w:val="000000"/>
                <w:sz w:val="20"/>
              </w:rPr>
              <w:t>
А01500</w:t>
            </w:r>
          </w:p>
          <w:bookmarkEnd w:id="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условия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окружающими условиями, в которых изделие будет использоваться или храниться (например, с температурой, шумом, освещенностью, вентиляцией и электропитанием)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А01501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окружающие частицы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мелкими твердыми или жидкими частицами, такими как пыль, дым, газы или туман, взвешенными непосредственно в атмосфере, в которой используется изделие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А01502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или пары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видимостью, запахом или токсичностью окружающего пара или газа, которые влияют на работу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А01503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неподходящее хранение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неудовлетворительным или ненадлежащим хранением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А01504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мощности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недостаточностью первичной мощности, обеспечиваемой объектом (например, электрической, давления газа, жидкости)</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7"/>
          <w:p>
            <w:pPr>
              <w:spacing w:after="20"/>
              <w:ind w:left="20"/>
              <w:jc w:val="both"/>
            </w:pPr>
            <w:r>
              <w:rPr>
                <w:rFonts w:ascii="Times New Roman"/>
                <w:b w:val="false"/>
                <w:i w:val="false"/>
                <w:color w:val="000000"/>
                <w:sz w:val="20"/>
              </w:rPr>
              <w:t>
А01600</w:t>
            </w:r>
          </w:p>
          <w:bookmarkEnd w:id="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имплантируемых изделий</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миграции, неисправность или отказ имплантированного изделия (активного или неактивного)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А01601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изделия или компонентов изделия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нежелательным движением изделия, компонентов изделия или того и другого, вызванная движением от центра или смещением от источника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А01602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разрушением кости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обусловленная взаимосвязью между костью и имплантированным изделием</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8"/>
          <w:p>
            <w:pPr>
              <w:spacing w:after="20"/>
              <w:ind w:left="20"/>
              <w:jc w:val="both"/>
            </w:pPr>
            <w:r>
              <w:rPr>
                <w:rFonts w:ascii="Times New Roman"/>
                <w:b w:val="false"/>
                <w:i w:val="false"/>
                <w:color w:val="000000"/>
                <w:sz w:val="20"/>
              </w:rPr>
              <w:t>
А01700</w:t>
            </w:r>
          </w:p>
          <w:bookmarkEnd w:id="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несовместимость</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изделием, не совместимым с другими изделиями, компонентами изделия, пациентом или субстанцией (лекарством, жидкостью организма и т.д.), которые оно содержит или переносит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А01701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несовместимость компонентов или аксессуаров</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несоответствием изделия, компонентов изделия или того и другого, при том, что оно эксплуатируется в одних и тех же условиях применения, что ведет к дисфункции между изделием и его компонентами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А01702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несовместимость на уровне "изделие – изделие"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несовместимостью двух или более изделий, при том что изделия эксплуатируются в одних и тех же условиях применения, что ведет к дисфункции более чем одного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А01703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несовместимость на уровне "пациент –изделие"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взаимодействием между пациентом и изделием на физиологическом или анатомическом уровне, которое влияет на пациента или изделие (например, биосовместимость и иммунологические проблемы)</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9"/>
          <w:p>
            <w:pPr>
              <w:spacing w:after="20"/>
              <w:ind w:left="20"/>
              <w:jc w:val="both"/>
            </w:pPr>
            <w:r>
              <w:rPr>
                <w:rFonts w:ascii="Times New Roman"/>
                <w:b w:val="false"/>
                <w:i w:val="false"/>
                <w:color w:val="000000"/>
                <w:sz w:val="20"/>
              </w:rPr>
              <w:t>
А01800</w:t>
            </w:r>
          </w:p>
          <w:bookmarkEnd w:id="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(подача)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 связанная с отказом изделия обеспечить доставку предназначенных жидкостей или газов (например, доставку лекарств с несоответствующей скоростью, удаление жидкости из системы и т.д.)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А01801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освобождением от содержимого</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неспособностью изделия, компонентов изделия или того и другого освободиться от содержимого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А01802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неправильная подача или инфузия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необоснованным регулированием и доставкой терапевтических средств (например, воздуха, газа, лекарственных препаратов или жидкости в изделие или пациенту под избыточным давлением, которое генерируется с помощью насоса)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А01803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наполнения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неспособностью изделия, компонентов изделия или того и другого расширить или увеличить подачу предназначенного агента (например, физиологического раствора или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А01804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потока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возникающая в связи с тем, что изделие не в состоянии доставить указанные жидкости или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А01805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чрезмерный поток</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передозировкой поставляемого лечения (например, препаратов или жидкостей, поставляемых в изделие или пациенту под избыточным давлением)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А01806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поступление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недостаточной дозой для лечения (например, при эпидуральном, интратекальном, внутривенном, подкожном введении препаратов или жидкостей, поставляемых в изделие или пациенту под избыточным давлением)</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0"/>
          <w:p>
            <w:pPr>
              <w:spacing w:after="20"/>
              <w:ind w:left="20"/>
              <w:jc w:val="both"/>
            </w:pPr>
            <w:r>
              <w:rPr>
                <w:rFonts w:ascii="Times New Roman"/>
                <w:b w:val="false"/>
                <w:i w:val="false"/>
                <w:color w:val="000000"/>
                <w:sz w:val="20"/>
              </w:rPr>
              <w:t>
А01900</w:t>
            </w:r>
          </w:p>
          <w:bookmarkEnd w:id="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этикетирование и инструкция по применению</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точностью и уместностью письменных, печатных, графических или аудио/видео материалов, которые поставляются в комплекте с медицинским изделием или его упаковкой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А01901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инструкции по применению</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любыми материалами, которые сопровождают медицинское изделие, в т.ч. инструкциями, имеющими отношение к идентификации, техническому описанию и применению медицинских изделий, предоставляемыми изготовителем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А01902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маркировки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письменным, печатным или графическим материалом, который прикреплен к медицинскому изделию, или его упаковке, или сопутствующим материалам</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1"/>
          <w:p>
            <w:pPr>
              <w:spacing w:after="20"/>
              <w:ind w:left="20"/>
              <w:jc w:val="both"/>
            </w:pPr>
            <w:r>
              <w:rPr>
                <w:rFonts w:ascii="Times New Roman"/>
                <w:b w:val="false"/>
                <w:i w:val="false"/>
                <w:color w:val="000000"/>
                <w:sz w:val="20"/>
              </w:rPr>
              <w:t>
А02000</w:t>
            </w:r>
          </w:p>
          <w:bookmarkEnd w:id="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любыми отклонениями от документированных эксплуатационных характеристик изделия, относящихся к ограниченным срокам использования всех материалов, применяемых для изготовления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давлением внутри резервуара или контейнера, возрастающим до такой степени, что резервуар или контейнер разрывается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растрескивание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нежелательным разделением или видимым открытием по всей длине или ширине в материалах, которые используются в конструкции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деградация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вредными изменениями в химическом строении, физических свойствах и внешнем виде материалов, которые используются в конструкции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обесцвечивание материала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нежелательными линиями, узором или заметным изменением цвета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фрагментация материала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неожиданным разрывом изделия на небольшие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материала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нежелательным материальным ущербом, характеризующимся тесно расположенными штампованными или просверленными отверстиями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материала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нежелательным разъединением или разрушением материалов изделия</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2"/>
          <w:p>
            <w:pPr>
              <w:spacing w:after="20"/>
              <w:ind w:left="20"/>
              <w:jc w:val="both"/>
            </w:pPr>
            <w:r>
              <w:rPr>
                <w:rFonts w:ascii="Times New Roman"/>
                <w:b w:val="false"/>
                <w:i w:val="false"/>
                <w:color w:val="000000"/>
                <w:sz w:val="20"/>
              </w:rPr>
              <w:t>
А02100</w:t>
            </w:r>
          </w:p>
          <w:bookmarkEnd w:id="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часть</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любым отклонением от документированных эксплуатационных характеристик изделия, содержащих технические требования, касающиеся механических повреждений, в т.ч. движущихся частей или узлов и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А02101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несоответствующая калибровка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работой изделия, относящаяся к его точности, обусловленной калибровкой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А02102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отсоединение изделия или компонентов изделия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разделением изделия или компонентов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А02103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или перемещение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механическими силами, которые вытесняют изделие или компоненты изделия с предназначенного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А02104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 связанная с выходом жидкости или газа из сосуда или контейнера, в котором они находятся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А02105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помеха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препятствием или ограничением движения изделия или его компонентов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А02106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возврата в предназначенное положение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невозвратом изделия, или компонентов изделия, или того и другого в предназначенное положение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А02107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непредусмотренное перемещение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нежелательным перемещением изделия, вызванная неисправностью, неправильным диагнозом или ненадлежащим обращением с изделием</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3"/>
          <w:p>
            <w:pPr>
              <w:spacing w:after="20"/>
              <w:ind w:left="20"/>
              <w:jc w:val="both"/>
            </w:pPr>
            <w:r>
              <w:rPr>
                <w:rFonts w:ascii="Times New Roman"/>
                <w:b w:val="false"/>
                <w:i w:val="false"/>
                <w:color w:val="000000"/>
                <w:sz w:val="20"/>
              </w:rPr>
              <w:t>
А02200</w:t>
            </w:r>
          </w:p>
          <w:bookmarkEnd w:id="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немеханическая часть</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любыми отклонениями от документированных эксплуатационных характеристик изделия, содержащих технические требования, касающиеся химических реагентов, связей, оптики или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А02201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проблема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любыми отклонениями от документированных эксплуатационных характеристик изделия, содержащих технические требования, касающиеся любых химических характеристик (т.е. элементов, соединения или смеси)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А02202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или уровень передаваемого сигнала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изделием для приема или передачи сигналов и данных, включая передачу между внутренними компонентами изделия и другими внешними изделиями, с которыми изделие предназначено взаимодействовать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А02203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неудовлетворительными установкой, компоновкой или настройкой конкретного изделия или технологией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А02204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проблема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передачей света в видимой области спектра, влияющая на качество передаваемого изображения или иначе влияющая на предназначенное применение канала видимой области спектра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А02205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телеметрии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изменчивостью передачи сигналов, которую можно охарактеризовать как телеметрический канал кодирования, способ обработки данных, передаваемых от источника к пункту назначения</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4"/>
          <w:p>
            <w:pPr>
              <w:spacing w:after="20"/>
              <w:ind w:left="20"/>
              <w:jc w:val="both"/>
            </w:pPr>
            <w:r>
              <w:rPr>
                <w:rFonts w:ascii="Times New Roman"/>
                <w:b w:val="false"/>
                <w:i w:val="false"/>
                <w:color w:val="000000"/>
                <w:sz w:val="20"/>
              </w:rPr>
              <w:t>
А02300</w:t>
            </w:r>
          </w:p>
          <w:bookmarkEnd w:id="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события, не включенный в настоящую таблицу, но связанный с изделием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А02301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события, не включенный в настоящую таблицу, но связанный с изделием</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5"/>
          <w:p>
            <w:pPr>
              <w:spacing w:after="20"/>
              <w:ind w:left="20"/>
              <w:jc w:val="both"/>
            </w:pPr>
            <w:r>
              <w:rPr>
                <w:rFonts w:ascii="Times New Roman"/>
                <w:b w:val="false"/>
                <w:i w:val="false"/>
                <w:color w:val="000000"/>
                <w:sz w:val="20"/>
              </w:rPr>
              <w:t>
А02400</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на выходе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любым отклонением от предназначенных функциональных характеристик изделия, связанных с конечным результатом (например, данные или результаты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А02401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неправильный выход энергии на ткани пациента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количеством энергии, направленной к тканям пациента</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6"/>
          <w:p>
            <w:pPr>
              <w:spacing w:after="20"/>
              <w:ind w:left="20"/>
              <w:jc w:val="both"/>
            </w:pPr>
            <w:r>
              <w:rPr>
                <w:rFonts w:ascii="Times New Roman"/>
                <w:b w:val="false"/>
                <w:i w:val="false"/>
                <w:color w:val="000000"/>
                <w:sz w:val="20"/>
              </w:rPr>
              <w:t>
А02500</w:t>
            </w:r>
          </w:p>
          <w:bookmarkEnd w:id="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(доставка)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упаковкой или доставкой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А02501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до применения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повреждением в процессе упаковывания или доставки до места применения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А02502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нестерильных продуктов</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 связанная с поставкой нестерильного изделия из-за нарушения целостности упаковки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А02503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материалами, используемыми для защиты в процессе доставки, или инструкциями по доставке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А02504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загрязнение изделия во время доставки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наличием любых посторонних веществ на поверхности или в упаковке изделия, которые могут повлиять на функциональные характеристики для его предназначенного применения</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А02505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трудности в открытии или удалении упаковочных материалов</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 связанная с затруднениями для конечных пользователей в работе </w:t>
            </w:r>
            <w:r>
              <w:br/>
            </w:r>
            <w:r>
              <w:rPr>
                <w:rFonts w:ascii="Times New Roman"/>
                <w:b w:val="false"/>
                <w:i w:val="false"/>
                <w:color w:val="000000"/>
                <w:sz w:val="20"/>
              </w:rPr>
              <w:t>с изделием, в частности открытия или удаления внешней упаковки</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7"/>
          <w:p>
            <w:pPr>
              <w:spacing w:after="20"/>
              <w:ind w:left="20"/>
              <w:jc w:val="both"/>
            </w:pPr>
            <w:r>
              <w:rPr>
                <w:rFonts w:ascii="Times New Roman"/>
                <w:b w:val="false"/>
                <w:i w:val="false"/>
                <w:color w:val="000000"/>
                <w:sz w:val="20"/>
              </w:rPr>
              <w:t>
А02600</w:t>
            </w:r>
          </w:p>
          <w:bookmarkEnd w:id="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любыми отклонениями от документированных эксплуатационных характеристик изделия, содержащих технические требования, касающиеся осуществления и наследования конструктивных особенностей, характерных для изделий, используемых для снижения рисков для пациента или обслуживающего пациента лица, или поддержания уровней указанных рисков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А02601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системы сигнализации изделия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выходом из строя системы сигнализации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А02602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защитной функции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функцией изделия, которая предотвращает небезопасное использование изделия</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8"/>
          <w:p>
            <w:pPr>
              <w:spacing w:after="20"/>
              <w:ind w:left="20"/>
              <w:jc w:val="both"/>
            </w:pPr>
            <w:r>
              <w:rPr>
                <w:rFonts w:ascii="Times New Roman"/>
                <w:b w:val="false"/>
                <w:i w:val="false"/>
                <w:color w:val="000000"/>
                <w:sz w:val="20"/>
              </w:rPr>
              <w:t>
А02700</w:t>
            </w:r>
          </w:p>
          <w:bookmarkEnd w:id="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достижением изделием непредусмотренных повышенных температур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А02701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сожженные изделия или компоненты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изменениями в окраске или уничтожением в результате теплового разложения изделия или его компонентов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А02702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со сжиганием компонентов изделия, следствием чего является любое из перечисленных последствий: свет, пламя, дым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А02703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пламя или искрение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изделием, вызывающая ожог и нестационарное искрение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А02704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охлаждение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изделием или частями изделия, состоящая в том, что они недостаточно холодные как в активном (рабочем) состоянии, так и в неактивном (нерабочем) состоянии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А02705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перегрев изделия или компонентов изделия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выделением изделием высокой температуры, в результате чего его функционирование ставится под угрозу (например, перегрев, который приводит к плавлению компонентов или автоматическому отключению)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А02706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задымление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облаком пара или газа, образующегося от изделия, в результате пожара или горения</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9"/>
          <w:p>
            <w:pPr>
              <w:spacing w:after="20"/>
              <w:ind w:left="20"/>
              <w:jc w:val="both"/>
            </w:pPr>
            <w:r>
              <w:rPr>
                <w:rFonts w:ascii="Times New Roman"/>
                <w:b w:val="false"/>
                <w:i w:val="false"/>
                <w:color w:val="000000"/>
                <w:sz w:val="20"/>
              </w:rPr>
              <w:t>
А02800</w:t>
            </w:r>
          </w:p>
          <w:bookmarkEnd w:id="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непредусмотренная функция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тем, что изделие не работает, как предусмотрено, результатом чего являются неисправности, неправильный диагноз или ненадлежащее обращение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А02801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отображает неправильное сообщение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изделием, которое по запросу пользователя о проблеме изделия, выдает некорректную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А02802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сцепления или соединения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трудностями подключения изделия к другому объекту, в том числе другому изделию, или компонентам изделия, или к части тела пациента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А02803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неправильная сборка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использованием изделия вследствие неправильной сборки компонентов изделия, деталей и элементов</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А02804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лечения не той области тела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энергией, доставленной не в ту область тела</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0"/>
          <w:p>
            <w:pPr>
              <w:spacing w:after="20"/>
              <w:ind w:left="20"/>
              <w:jc w:val="both"/>
            </w:pPr>
            <w:r>
              <w:rPr>
                <w:rFonts w:ascii="Times New Roman"/>
                <w:b w:val="false"/>
                <w:i w:val="false"/>
                <w:color w:val="000000"/>
                <w:sz w:val="20"/>
              </w:rPr>
              <w:t>
А02900</w:t>
            </w:r>
          </w:p>
          <w:bookmarkEnd w:id="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применения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действием или бездействием, что приводит к результату, не отвечающему замыслу изготовителя или не ожидаемому оператором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А02901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или ненадлежащая дезинфекция и стерилизация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внесением нежелательных примесей с изделием или недостаточным удалением видимых загрязнений, посторонних веществ или организмов, отложившихся на наружных поверхностях, щелях и стыках изделия, посредством механического или ручного процесса, предназначенного сделать изделие стерильным, безопасным для обработки, или для дальнейшего процесса обеззараживания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А02902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обучение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возможным непредоставлением удовлетворительного первоначального или периодического обучения пользователей, касающегося функционирования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А02903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технического обслуживания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обслуживанием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А02904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восстановления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ремонтом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А02905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применения изделия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неспособностью пользователя обслуживать или эксплуатировать изделие в соответствии с рекомендациями завода-изготовителя или признанной передовой практикой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А02906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неработающее изделие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связанная с изделием, которое находится в нефункциональном или неработоспособном состоянии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1"/>
          <w:p>
            <w:pPr>
              <w:spacing w:after="20"/>
              <w:ind w:left="20"/>
              <w:jc w:val="both"/>
            </w:pPr>
            <w:r>
              <w:rPr>
                <w:rFonts w:ascii="Times New Roman"/>
                <w:b w:val="false"/>
                <w:i w:val="false"/>
                <w:color w:val="000000"/>
                <w:sz w:val="20"/>
              </w:rPr>
              <w:t>
В. Коды оценки</w:t>
            </w:r>
          </w:p>
          <w:bookmarkEnd w:id="31"/>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2"/>
          <w:p>
            <w:pPr>
              <w:spacing w:after="20"/>
              <w:ind w:left="20"/>
              <w:jc w:val="both"/>
            </w:pPr>
            <w:r>
              <w:rPr>
                <w:rFonts w:ascii="Times New Roman"/>
                <w:b w:val="false"/>
                <w:i w:val="false"/>
                <w:color w:val="000000"/>
                <w:sz w:val="20"/>
              </w:rPr>
              <w:t>
В25000</w:t>
            </w:r>
          </w:p>
          <w:bookmarkEnd w:id="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влияющие на жизнь или живые организмы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В25002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биосовместимость</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изделие вызывает реакцию на уровне клеток или тканей, что вызывает нежелательные локальные или системные эффекты у реципиента или бенефициара терапии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В25003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материалы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медицинском изделии биологических материалов, вызывающих реакцию, отличную от немедленной гиперчувствительности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В25004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загрязнение посторонними материалами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присутствие посторонних материалов, которые привносятся загрязненными или потенциально опасными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В25005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генотоксическая проблема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способное вызывать повреждение генетического материала, например, приводящее к злокачественным опухолям [см. ИСО 10993 (все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В25006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гематологическая проблема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изделие влияет или воздействует на кровь или ее компоненты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В25007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загрязнение эндотоксинами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нежелательное присутствие токсинов, связанных с некоторыми бактериями (например, грамотрицательными бактериями)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В25008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микробиологическое загрязнение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нежелательное присутствие микроорганизмов или микробов, таких как бактерии и грибы (дрожжи и плесень)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В25009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или фильтрат материала, вызывающий пирогенный эффект</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нежелательное присутствие пирогенов или организмов, вызывающих повышение температуры, являющееся следствием проникновения этих материалов из изделия</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3"/>
          <w:p>
            <w:pPr>
              <w:spacing w:after="20"/>
              <w:ind w:left="20"/>
              <w:jc w:val="both"/>
            </w:pPr>
            <w:r>
              <w:rPr>
                <w:rFonts w:ascii="Times New Roman"/>
                <w:b w:val="false"/>
                <w:i w:val="false"/>
                <w:color w:val="000000"/>
                <w:sz w:val="20"/>
              </w:rPr>
              <w:t>
В25100</w:t>
            </w:r>
          </w:p>
          <w:bookmarkEnd w:id="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подделка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связанные с воспроизведением подлинности медицинского изделия, подделкой маркировки или информации о продукте с намерением обмана и ложного представления о подлинности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В25101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фальсификация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подлинности медицинского изделия с намерением обмана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В25102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подделка информации о продукте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изделия или другая информация, которая не предоставлена или не санкционирована компанией, ответственной за маркировку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В25301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несостоятельность проекта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изделия в достижении предназначенного применения из-за несостоятельности проекта, в т.ч. ненадлежащей оценки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В25302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несостоятельность процесса разработки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изделия в достижении предназначенного применения из-за ненадлежащего процесса разработки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В25303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ненадлежащая или слабая упаковка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В25304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безопасности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недостаточные или отсутствующие меры по обеспечению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В25305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ненадлежащие или недостаточные характеристики пользовательского интерфейса, который определяет результативность, действенность, простоту обучения пользователей и удовлетворенность потребителей</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4"/>
          <w:p>
            <w:pPr>
              <w:spacing w:after="20"/>
              <w:ind w:left="20"/>
              <w:jc w:val="both"/>
            </w:pPr>
            <w:r>
              <w:rPr>
                <w:rFonts w:ascii="Times New Roman"/>
                <w:b w:val="false"/>
                <w:i w:val="false"/>
                <w:color w:val="000000"/>
                <w:sz w:val="20"/>
              </w:rPr>
              <w:t>
В25500</w:t>
            </w:r>
          </w:p>
          <w:bookmarkEnd w:id="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часть</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связанные с электрическим приводом изделия, в котором электрическая неисправность проявляется в отказе изделия (например, повреждении электрической схемы, контактов или компонентов), даже если неисправность носит непостоянный характер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В25501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компонент</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электрических или электронных компонентов (например, неисправность резистора, конденсатора, трансформатора, микропроцессора), приводящие к отказу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В25502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неисправности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электрической цепи, возникающая в результате таких событий, как проникновение жидкости или перегрев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В25503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контакт</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электрическая проблема, приводящая к неисправности изделия (например, нежелательный контакт или прерывания контакта, коррозия, высокое сопротивление, тепловой удар или непреднамеренное движение)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В25504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аккумулирования энергии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изделия, связанная с системой хранения электрической энергии (например, аккумуляторными батареями, системой зарядки или конденсатором), в т.ч. такие проблемы, как преждевременное истощение источника мощности и взрыв аккумулятора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В25505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неправильная конструкция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изделия, связанная с неправильной разводкой электропроводки, поломкой из-за непредвиденного движения и другими конструктивными недостатками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В25506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которые имеют ненадлежащий или неподходящий изоляционный материал, что приводит к воздействию опасного напряжения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В25507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питания: потеря мощности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строя электросети, что приводит к прекращению работы изделия</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35"/>
          <w:p>
            <w:pPr>
              <w:spacing w:after="20"/>
              <w:ind w:left="20"/>
              <w:jc w:val="both"/>
            </w:pPr>
            <w:r>
              <w:rPr>
                <w:rFonts w:ascii="Times New Roman"/>
                <w:b w:val="false"/>
                <w:i w:val="false"/>
                <w:color w:val="000000"/>
                <w:sz w:val="20"/>
              </w:rPr>
              <w:t>
В25600</w:t>
            </w:r>
          </w:p>
          <w:bookmarkEnd w:id="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электромагнитные помехи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связанные с неисправностями активного электрического медицинского изделия, вызванными электромагнитными нарушениями, в т.ч. радиочастотными помехами (RFI)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В25601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к электромагнитному излучению</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ухудшение медицинских функциональных характеристик в результате электромагнитных помех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В25602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электромагнитное излучение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изделия, которые непреднамеренно излучают электромагнитные помехи, влияющие на радиосвязь, другое изделие или функциональные характеристики других медицинских изделий или медицинских систем</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36"/>
          <w:p>
            <w:pPr>
              <w:spacing w:after="20"/>
              <w:ind w:left="20"/>
              <w:jc w:val="both"/>
            </w:pPr>
            <w:r>
              <w:rPr>
                <w:rFonts w:ascii="Times New Roman"/>
                <w:b w:val="false"/>
                <w:i w:val="false"/>
                <w:color w:val="000000"/>
                <w:sz w:val="20"/>
              </w:rPr>
              <w:t>
В26000</w:t>
            </w:r>
          </w:p>
          <w:bookmarkEnd w:id="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событие, связанное с применением знаний о возможностях человека (физических, сенсорных, эмоциональных и интеллектуальных), и пределы применения их при проектировании и разработке инструментов, изделий, систем, сред и структур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ненормальное применение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или бездействие пользователя или оператора медицинского изделия как результат поведения, которое находится вне всяких разумных средств управления риском со стороны изготовителя, например, умышленное нарушение инструкции, процедуры или использование до завершения установки, что приводит к отказу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медицинского изделия по истечении срока годности, что приводит к отказу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срока службы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изделия, вызванная использованием его по истечении установленного срока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недопустимая окружающая среда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изделия в окружающей среде, которая приводит к его отказу или неисправности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неправильная калибровка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калибровка выполнена неправильно или не выполнена вообще, что приводит к неточным результатам, предоставляемым медицинским изделием, участвующим в измерениях (например, температуры, массы, pH, результатов in vitro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установки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изделия в связи с неправильной установкой, настройкой или конфигурацией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или неисправность изделия в результате недостаточного текущего или периодического технического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негигиеничное состояние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изделия, вызванная недостаточным гигиеническим статусом пользователя или местонахождением пользователя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пациента (физиология)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изделия, вызванная несоответствующим применением или непригодностью для анатомии (физиологии) вовлеченного пациента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или плохая работа изделия в результате состояния пациента (возможно, внезапного)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 дезинфекция, очистка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изделия из-за недостаточной или ненадлежащей стерилизации, дезинфекции или очистки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изделий</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вызванная неподобающими или неадекватными условиями хранения (например, температурой, влажностью, освещенностью)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вызванная отсутствием обучения или недостаточным обучением пользователя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В26014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применения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действия или бездействие, которые приводят к другому результату, чем это предполагалось изготовителем или ожидалось оператором, вызывая отказ изделия </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37"/>
          <w:p>
            <w:pPr>
              <w:spacing w:after="20"/>
              <w:ind w:left="20"/>
              <w:jc w:val="both"/>
            </w:pPr>
            <w:r>
              <w:rPr>
                <w:rFonts w:ascii="Times New Roman"/>
                <w:b w:val="false"/>
                <w:i w:val="false"/>
                <w:color w:val="000000"/>
                <w:sz w:val="20"/>
              </w:rPr>
              <w:t>
В26200</w:t>
            </w:r>
          </w:p>
          <w:bookmarkEnd w:id="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событие, связанное с разнородными медицинскими изделиями и другим оборудованием, интегрированными в создание медицинской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В26201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(проводная или беспроводная)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медицинские изделия, которые не передают и не принимают надлежащие сигналы (например, сообщения, полученные, но не понятые, сообщения, отправленные, но не полученные, или сообщения с поврежденным содержанием)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В26202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непреднамеренное разъединение двух или более частей медицинской системы (например, электрическое, механическое, гидравлическое или пневматическое), что приводит к отказу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В26203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несовместимость между изделиями или компонентами системы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изделия из-за соединения или подключения ненадлежащих компонентов</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38"/>
          <w:p>
            <w:pPr>
              <w:spacing w:after="20"/>
              <w:ind w:left="20"/>
              <w:jc w:val="both"/>
            </w:pPr>
            <w:r>
              <w:rPr>
                <w:rFonts w:ascii="Times New Roman"/>
                <w:b w:val="false"/>
                <w:i w:val="false"/>
                <w:color w:val="000000"/>
                <w:sz w:val="20"/>
              </w:rPr>
              <w:t>
В26400</w:t>
            </w:r>
          </w:p>
          <w:bookmarkEnd w:id="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потребителя (пользователя)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событие, связанное с информацией, предоставляемой изготовителем для безопасной, простой и эффективной работы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В26401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в маркировке или инструкции по применению</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изделия вследствие некорректного маркирования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В26402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непригодная инструкция по применению</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изделия в результате недостаточной или отсутствующей информации в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В26403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нечитаемая маркировка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изделия в результате невозможности прочтения пользователем маркировки (например, повреждение этикетки, ухудшение ее качества, размер шрифта)</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39"/>
          <w:p>
            <w:pPr>
              <w:spacing w:after="20"/>
              <w:ind w:left="20"/>
              <w:jc w:val="both"/>
            </w:pPr>
            <w:r>
              <w:rPr>
                <w:rFonts w:ascii="Times New Roman"/>
                <w:b w:val="false"/>
                <w:i w:val="false"/>
                <w:color w:val="000000"/>
                <w:sz w:val="20"/>
              </w:rPr>
              <w:t>
В26500</w:t>
            </w:r>
          </w:p>
          <w:bookmarkEnd w:id="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событие, связанное с медицинским изделием, которое можно проследить до проблемы в производственном процессе, исключая вопросы проектирования медицинских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сборки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изделия в результате неправильной сборки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очистки или дезинфекции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изделия, вызванная недостаточной очисткой или дезинфекцией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загрязнение в процессе производства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изделия, вызванная воздействием на него испорченных элементов или его загрязнением в процессе производства, которое не было надлежащим образом удалено при дальнейшей обработке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стерилизации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изделия, вызванная ненадлежащей или недостаточной стерилизацией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производственного оборудования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изделия из-за проблемы в оборудовании, используемом в процессе производства, или в обслуживании этого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упаковки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изделия, вызванная разрушением упаковки (например, сорванная пломба или разрыв (повреждение) набора контейнеров in vitro)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В26507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управления качеством</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изделия, проистекающая в результате недостаточного технического обслуживания или создания технических условий для контроля и верификации технических характеристик продукции, определенных изготовителем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В26508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хранения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изделия, вызванная ненадлежащими или недостаточными условиями хранения (например, температуры, влажности, освещенности)</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40"/>
          <w:p>
            <w:pPr>
              <w:spacing w:after="20"/>
              <w:ind w:left="20"/>
              <w:jc w:val="both"/>
            </w:pPr>
            <w:r>
              <w:rPr>
                <w:rFonts w:ascii="Times New Roman"/>
                <w:b w:val="false"/>
                <w:i w:val="false"/>
                <w:color w:val="000000"/>
                <w:sz w:val="20"/>
              </w:rPr>
              <w:t>
В26600</w:t>
            </w:r>
          </w:p>
          <w:bookmarkEnd w:id="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химический состав</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события, связанные с компонентами изделия или материалами, или тем, как материалы изделия или компоненты реагируют с другими элементами либо в медицинском изделии, либо в его окружении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В26601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разрушения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изделия, являющаяся результатом износа, ослабления, коррозии или возникающая из-за таких процессов, как старение, проникновение и коррозия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В26602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неподходящие материалы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изделия, возникающая в связи с его применением или использованием неподходящих материалов для предполагаемого применения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В26603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несовместимые материалы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 изделия, вызванная использованием несовместимых материалов </w:t>
            </w:r>
            <w:r>
              <w:br/>
            </w:r>
            <w:r>
              <w:rPr>
                <w:rFonts w:ascii="Times New Roman"/>
                <w:b w:val="false"/>
                <w:i w:val="false"/>
                <w:color w:val="000000"/>
                <w:sz w:val="20"/>
              </w:rPr>
              <w:t>в течение всего срока службы продукта (например, изнашиваемых, корродирующих)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В26604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реакционной активности изделия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изделия, связанная с материалами, которые не реагируют надлежащим образом (например, амальгамы, слепочные, силиконовые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В26605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 результате стерилизации (процесса очистки)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изделия, который приводит к материальному ущербу как результат действия химического агента, используемого во время стерилизации или процесса очистки (например, чрезмерных остаточных химических или несовместимых стерилизующих агентов)</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41"/>
          <w:p>
            <w:pPr>
              <w:spacing w:after="20"/>
              <w:ind w:left="20"/>
              <w:jc w:val="both"/>
            </w:pPr>
            <w:r>
              <w:rPr>
                <w:rFonts w:ascii="Times New Roman"/>
                <w:b w:val="false"/>
                <w:i w:val="false"/>
                <w:color w:val="000000"/>
                <w:sz w:val="20"/>
              </w:rPr>
              <w:t>
В26700</w:t>
            </w:r>
          </w:p>
          <w:bookmarkEnd w:id="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часть</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связанные с механизмами или физическими свойствами медицинских изделий, исключая электрические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В26701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компонента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механических компонентов, что приводит к отказу изделия (например, отказу опорного кронштейна)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В26702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усталость</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изделия в результате ослабления или порчи материала при воздействии нагрузки или серии повторяющихся напряжений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В26703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изделия в результате разделения компонентов, объекта или материала на 2 или более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В26704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(разгерметизация)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(разгерметизация) изделия за счет вещества, как правило, жидкого или газа, утечка из изделия или отказ прокладки, рассчитанной на вещества для входа в изделие или выхода из изделия или его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В26705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изделия из-за преждевременной или ожидаемой эрозии используемых материалов, их ухудшения или изменения</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2"/>
          <w:p>
            <w:pPr>
              <w:spacing w:after="20"/>
              <w:ind w:left="20"/>
              <w:jc w:val="both"/>
            </w:pPr>
            <w:r>
              <w:rPr>
                <w:rFonts w:ascii="Times New Roman"/>
                <w:b w:val="false"/>
                <w:i w:val="false"/>
                <w:color w:val="000000"/>
                <w:sz w:val="20"/>
              </w:rPr>
              <w:t>
В26800</w:t>
            </w:r>
          </w:p>
          <w:bookmarkEnd w:id="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немедицинская проблема изделия или обнаруженного отказа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связанные с медицинским изделием, которое или функционировало в соответствии с предназначенным применением, или отказ не был обнаружен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В26801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немедицинская проблема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вынесено на основании того, что изделие функционировало в соответствии с предназначенным применением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В26802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немедицинская проблема отказа изделия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изделия из строя не может быть подтвержден за недостаточностью доказательств</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43"/>
          <w:p>
            <w:pPr>
              <w:spacing w:after="20"/>
              <w:ind w:left="20"/>
              <w:jc w:val="both"/>
            </w:pPr>
            <w:r>
              <w:rPr>
                <w:rFonts w:ascii="Times New Roman"/>
                <w:b w:val="false"/>
                <w:i w:val="false"/>
                <w:color w:val="000000"/>
                <w:sz w:val="20"/>
              </w:rPr>
              <w:t>
В26900</w:t>
            </w:r>
          </w:p>
          <w:bookmarkEnd w:id="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связи с медицинским изделием</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событие, не связанное и не зависящее от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В26901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связи с медицинским изделием</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неблагоприятное событие не связано с медицинским изделием</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4"/>
          <w:p>
            <w:pPr>
              <w:spacing w:after="20"/>
              <w:ind w:left="20"/>
              <w:jc w:val="both"/>
            </w:pPr>
            <w:r>
              <w:rPr>
                <w:rFonts w:ascii="Times New Roman"/>
                <w:b w:val="false"/>
                <w:i w:val="false"/>
                <w:color w:val="000000"/>
                <w:sz w:val="20"/>
              </w:rPr>
              <w:t>
В27000</w:t>
            </w:r>
          </w:p>
          <w:bookmarkEnd w:id="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непрямое, несанкционированное или противопоказанное применение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событие, связанное с непредназначенным применением (не по прямому назначению), не соответствующее регулирующим требованиям (несанкционированное), или противопоказанное применению медицинских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В27001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непредназначенное применение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медицинских изделий за пределами предполагаемого применения, которое установил изготовитель и для которого не было получено одобрение регулирующих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В27002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несанкционированное применение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изделия для медицинской цели, которая не имеет регулирующего одобрения или имеет новое предполагаемое применение, на которое не получено дополнительное разрешение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В27003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несанкционированное применение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в связи с использованием изделия в целях, противопоказанных к применению изготовителем</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45"/>
          <w:p>
            <w:pPr>
              <w:spacing w:after="20"/>
              <w:ind w:left="20"/>
              <w:jc w:val="both"/>
            </w:pPr>
            <w:r>
              <w:rPr>
                <w:rFonts w:ascii="Times New Roman"/>
                <w:b w:val="false"/>
                <w:i w:val="false"/>
                <w:color w:val="000000"/>
                <w:sz w:val="20"/>
              </w:rPr>
              <w:t>
В27100</w:t>
            </w:r>
          </w:p>
          <w:bookmarkEnd w:id="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проблема (недостаточное функционирование)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связанные с отсутствием или нарушением функциональных возможностей или возможностей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тревоги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или недостаточность сигнала тревоги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ошибочная передача данных</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медицинского изделия точно передавать данные в другое или из другого изделия или расположения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калибровки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строя изделия, требующего калибровки, из-за непроведения калибровки, что приводит к неточным измерениям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меры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защитных мер (например, предохранителя иглы, клапана сброса давления)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температурный сбой</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изделия вследствие чрезмерного нагрева или охлаждения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отказ изделия вследствие ошибок применения </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46"/>
          <w:p>
            <w:pPr>
              <w:spacing w:after="20"/>
              <w:ind w:left="20"/>
              <w:jc w:val="both"/>
            </w:pPr>
            <w:r>
              <w:rPr>
                <w:rFonts w:ascii="Times New Roman"/>
                <w:b w:val="false"/>
                <w:i w:val="false"/>
                <w:color w:val="000000"/>
                <w:sz w:val="20"/>
              </w:rPr>
              <w:t>
В27200</w:t>
            </w:r>
          </w:p>
          <w:bookmarkEnd w:id="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часть</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связанные со способностью медицинского изделия пропускать энергию света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В27201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оптической передачи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изделия, связанная со способностью изделия передавать энергию света</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47"/>
          <w:p>
            <w:pPr>
              <w:spacing w:after="20"/>
              <w:ind w:left="20"/>
              <w:jc w:val="both"/>
            </w:pPr>
            <w:r>
              <w:rPr>
                <w:rFonts w:ascii="Times New Roman"/>
                <w:b w:val="false"/>
                <w:i w:val="false"/>
                <w:color w:val="000000"/>
                <w:sz w:val="20"/>
              </w:rPr>
              <w:t>
В27300</w:t>
            </w:r>
          </w:p>
          <w:bookmarkEnd w:id="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с изделием события, сопряженные с термином оценивания, не относящимся к этому коду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В27301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связанные с изделием, не отнесенные к другим кодам, включенным в настоящую таблицу</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48"/>
          <w:p>
            <w:pPr>
              <w:spacing w:after="20"/>
              <w:ind w:left="20"/>
              <w:jc w:val="both"/>
            </w:pPr>
            <w:r>
              <w:rPr>
                <w:rFonts w:ascii="Times New Roman"/>
                <w:b w:val="false"/>
                <w:i w:val="false"/>
                <w:color w:val="000000"/>
                <w:sz w:val="20"/>
              </w:rPr>
              <w:t>
В27500</w:t>
            </w:r>
          </w:p>
          <w:bookmarkEnd w:id="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дистрибуция продукции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событие, связанное с медицинским изделием, которое может быть прослежено в отношении проблемы дистрибуции перед первым применением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В27501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контаминация перед первым применением</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изделия, вызванная воздействием вредоносных элементов, загрязнений или загрязняющих веществ, которые могут повлиять на компоненты, часть или все изделие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В27502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на объектах здравоохранения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изделия вследствие недостаточности процедур обеспечения качества на объектах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В27503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установки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изделия или партии изделий в цепи дистрибуции из-за ошибки монтажа, выполняемого изготовителем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В27504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транспортирование, обработка, доставка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изделия вследствие условий доставки, например, температуры в отсеке для перевозки груза, метода транспортирования</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49"/>
          <w:p>
            <w:pPr>
              <w:spacing w:after="20"/>
              <w:ind w:left="20"/>
              <w:jc w:val="both"/>
            </w:pPr>
            <w:r>
              <w:rPr>
                <w:rFonts w:ascii="Times New Roman"/>
                <w:b w:val="false"/>
                <w:i w:val="false"/>
                <w:color w:val="000000"/>
                <w:sz w:val="20"/>
              </w:rPr>
              <w:t>
В27700</w:t>
            </w:r>
          </w:p>
          <w:bookmarkEnd w:id="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качества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связанные с медицинскими проблемами изделия в результате недостаточного технического обслуживания или создания технических условий для контроля и верификации продукции в соответствии со спецификациями, определенными изготовителем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В27701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контроля качества</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изделия, которая вытекает из недостаточного технического обслуживания или установления методов контроля и верификации технических характеристик продукции, определенных изготовителем</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50"/>
          <w:p>
            <w:pPr>
              <w:spacing w:after="20"/>
              <w:ind w:left="20"/>
              <w:jc w:val="both"/>
            </w:pPr>
            <w:r>
              <w:rPr>
                <w:rFonts w:ascii="Times New Roman"/>
                <w:b w:val="false"/>
                <w:i w:val="false"/>
                <w:color w:val="000000"/>
                <w:sz w:val="20"/>
              </w:rPr>
              <w:t>
В28000</w:t>
            </w:r>
          </w:p>
          <w:bookmarkEnd w:id="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изделия однократного применения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связанные с повторным использованием медицинских изделий, предназначенных изготовителем для однократного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В28001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изделия однократного применения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изделия из-за повторного использования изделий, предназначенных для однократного применения</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51"/>
          <w:p>
            <w:pPr>
              <w:spacing w:after="20"/>
              <w:ind w:left="20"/>
              <w:jc w:val="both"/>
            </w:pPr>
            <w:r>
              <w:rPr>
                <w:rFonts w:ascii="Times New Roman"/>
                <w:b w:val="false"/>
                <w:i w:val="false"/>
                <w:color w:val="000000"/>
                <w:sz w:val="20"/>
              </w:rPr>
              <w:t>
В28200</w:t>
            </w:r>
          </w:p>
          <w:bookmarkEnd w:id="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связанные с медицинской функцией изделия или устройств, генерирующих информацию, которая нарушается, любым искажением из-за программного обеспечения, неисправности, недостаточности или несовместимости.</w:t>
            </w:r>
            <w:r>
              <w:br/>
            </w:r>
            <w:r>
              <w:rPr>
                <w:rFonts w:ascii="Times New Roman"/>
                <w:b w:val="false"/>
                <w:i w:val="false"/>
                <w:color w:val="000000"/>
                <w:sz w:val="20"/>
              </w:rPr>
              <w:t>
Примечание. Эти условия включают в себя неполноценное или недостаточное программирование, устаревшее программное обеспечение и неправильную установку, в том числе обновления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 программного обеспечения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изделия вследствие использования неправильной версии или недостаточного управления изменениями</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В28202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программного обеспечения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медицинского изделия или компонента вследствие неполной, неправильной или недостаточной разработки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В28203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установки программного обеспечения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медицинского изделия вследствие выполнения операций по установке программного обеспечения не так, как это предписано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В28204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требований программного обеспечения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медицинского изделия вследствие неполной, неправильной или недостаточной разработки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В28205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программного обеспечения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программного обеспечения медицинского изделия из-за недостаточной авторизации, контроля доступа и функций подотчетности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В28206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несовместимость аппаратной части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изделия вследствие соединения 2 или более несовместимых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В28207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несовместимость программного обеспечения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изделия вследствие соединения 2 или более несовместимых частей программного обеспечения</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52"/>
          <w:p>
            <w:pPr>
              <w:spacing w:after="20"/>
              <w:ind w:left="20"/>
              <w:jc w:val="both"/>
            </w:pPr>
            <w:r>
              <w:rPr>
                <w:rFonts w:ascii="Times New Roman"/>
                <w:b w:val="false"/>
                <w:i w:val="false"/>
                <w:color w:val="000000"/>
                <w:sz w:val="20"/>
              </w:rPr>
              <w:t>
В28500</w:t>
            </w:r>
          </w:p>
          <w:bookmarkEnd w:id="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несанкционированное вмешательство, вредительство</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события, связанные с преднамеренным актом вмешательства в производство и дистрибуцию изделия относительно предписаний изготовителя (вредительство), или манипуляцией изделием в медицинских целях (несанкционированное вмешательство), что приводит к отклонениям </w:t>
            </w:r>
            <w:r>
              <w:br/>
            </w:r>
            <w:r>
              <w:rPr>
                <w:rFonts w:ascii="Times New Roman"/>
                <w:b w:val="false"/>
                <w:i w:val="false"/>
                <w:color w:val="000000"/>
                <w:sz w:val="20"/>
              </w:rPr>
              <w:t>в работе медицинского изделия и (или) негативному влиянию на лечение пациентов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В28501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несанкционированное вмешательство, вредительство</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изделия в результате несанкционированного вмешательства или вредительства медицинским изделиям</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53"/>
          <w:p>
            <w:pPr>
              <w:spacing w:after="20"/>
              <w:ind w:left="20"/>
              <w:jc w:val="both"/>
            </w:pPr>
            <w:r>
              <w:rPr>
                <w:rFonts w:ascii="Times New Roman"/>
                <w:b w:val="false"/>
                <w:i w:val="false"/>
                <w:color w:val="000000"/>
                <w:sz w:val="20"/>
              </w:rPr>
              <w:t>
В28700</w:t>
            </w:r>
          </w:p>
          <w:bookmarkEnd w:id="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связанные с получением и предоставлением неточных результатов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В28701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или неточные результаты испытаний</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дает ложные результаты испытаний, не соответствующие реальным показателям (например, ложно-положительные или ложно-отрицательные), или неточные результаты испытаний</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54"/>
          <w:p>
            <w:pPr>
              <w:spacing w:after="20"/>
              <w:ind w:left="20"/>
              <w:jc w:val="both"/>
            </w:pPr>
            <w:r>
              <w:rPr>
                <w:rFonts w:ascii="Times New Roman"/>
                <w:b w:val="false"/>
                <w:i w:val="false"/>
                <w:color w:val="000000"/>
                <w:sz w:val="20"/>
              </w:rPr>
              <w:t>
В29000</w:t>
            </w:r>
          </w:p>
          <w:bookmarkEnd w:id="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неидентифицированное событие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событие, для которого не может быть определена вероятная или окончательная причина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В29001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неидентифицированное событие</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определяется вероятная или окончательная причина – не известно состояние, вызывающее отказ операционной функции устройства</w:t>
            </w:r>
          </w:p>
        </w:tc>
      </w:tr>
    </w:tbl>
    <w:bookmarkStart w:name="z234" w:id="55"/>
    <w:p>
      <w:pPr>
        <w:spacing w:after="0"/>
        <w:ind w:left="0"/>
        <w:jc w:val="left"/>
      </w:pPr>
      <w:r>
        <w:rPr>
          <w:rFonts w:ascii="Times New Roman"/>
          <w:b/>
          <w:i w:val="false"/>
          <w:color w:val="000000"/>
        </w:rPr>
        <w:t xml:space="preserve"> II. Паспорт классификатора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138"/>
        <w:gridCol w:w="10746"/>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6"/>
          <w:p>
            <w:pPr>
              <w:spacing w:after="20"/>
              <w:ind w:left="20"/>
              <w:jc w:val="both"/>
            </w:pPr>
            <w:r>
              <w:rPr>
                <w:rFonts w:ascii="Times New Roman"/>
                <w:b w:val="false"/>
                <w:i w:val="false"/>
                <w:color w:val="000000"/>
                <w:sz w:val="20"/>
              </w:rPr>
              <w:t>
№ п/п</w:t>
            </w:r>
          </w:p>
          <w:bookmarkEnd w:id="56"/>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57"/>
          <w:p>
            <w:pPr>
              <w:spacing w:after="20"/>
              <w:ind w:left="20"/>
              <w:jc w:val="both"/>
            </w:pPr>
            <w:r>
              <w:rPr>
                <w:rFonts w:ascii="Times New Roman"/>
                <w:b w:val="false"/>
                <w:i w:val="false"/>
                <w:color w:val="000000"/>
                <w:sz w:val="20"/>
              </w:rPr>
              <w:t>
1</w:t>
            </w:r>
          </w:p>
          <w:bookmarkEnd w:id="57"/>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58"/>
          <w:p>
            <w:pPr>
              <w:spacing w:after="20"/>
              <w:ind w:left="20"/>
              <w:jc w:val="both"/>
            </w:pPr>
            <w:r>
              <w:rPr>
                <w:rFonts w:ascii="Times New Roman"/>
                <w:b w:val="false"/>
                <w:i w:val="false"/>
                <w:color w:val="000000"/>
                <w:sz w:val="20"/>
              </w:rPr>
              <w:t>
1</w:t>
            </w:r>
          </w:p>
          <w:bookmarkEnd w:id="58"/>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9"/>
          <w:p>
            <w:pPr>
              <w:spacing w:after="20"/>
              <w:ind w:left="20"/>
              <w:jc w:val="both"/>
            </w:pPr>
            <w:r>
              <w:rPr>
                <w:rFonts w:ascii="Times New Roman"/>
                <w:b w:val="false"/>
                <w:i w:val="false"/>
                <w:color w:val="000000"/>
                <w:sz w:val="20"/>
              </w:rPr>
              <w:t>
2</w:t>
            </w:r>
          </w:p>
          <w:bookmarkEnd w:id="59"/>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классификатор</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60"/>
          <w:p>
            <w:pPr>
              <w:spacing w:after="20"/>
              <w:ind w:left="20"/>
              <w:jc w:val="both"/>
            </w:pPr>
            <w:r>
              <w:rPr>
                <w:rFonts w:ascii="Times New Roman"/>
                <w:b w:val="false"/>
                <w:i w:val="false"/>
                <w:color w:val="000000"/>
                <w:sz w:val="20"/>
              </w:rPr>
              <w:t>
3</w:t>
            </w:r>
          </w:p>
          <w:bookmarkEnd w:id="60"/>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неблагоприятных событий, связанных с использованием медицинских изделий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61"/>
          <w:p>
            <w:pPr>
              <w:spacing w:after="20"/>
              <w:ind w:left="20"/>
              <w:jc w:val="both"/>
            </w:pPr>
            <w:r>
              <w:rPr>
                <w:rFonts w:ascii="Times New Roman"/>
                <w:b w:val="false"/>
                <w:i w:val="false"/>
                <w:color w:val="000000"/>
                <w:sz w:val="20"/>
              </w:rPr>
              <w:t>
4</w:t>
            </w:r>
          </w:p>
          <w:bookmarkEnd w:id="61"/>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КВНСМИ</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62"/>
          <w:p>
            <w:pPr>
              <w:spacing w:after="20"/>
              <w:ind w:left="20"/>
              <w:jc w:val="both"/>
            </w:pPr>
            <w:r>
              <w:rPr>
                <w:rFonts w:ascii="Times New Roman"/>
                <w:b w:val="false"/>
                <w:i w:val="false"/>
                <w:color w:val="000000"/>
                <w:sz w:val="20"/>
              </w:rPr>
              <w:t>
5</w:t>
            </w:r>
          </w:p>
          <w:bookmarkEnd w:id="62"/>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0__- 201 (ред.1)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63"/>
          <w:p>
            <w:pPr>
              <w:spacing w:after="20"/>
              <w:ind w:left="20"/>
              <w:jc w:val="both"/>
            </w:pPr>
            <w:r>
              <w:rPr>
                <w:rFonts w:ascii="Times New Roman"/>
                <w:b w:val="false"/>
                <w:i w:val="false"/>
                <w:color w:val="000000"/>
                <w:sz w:val="20"/>
              </w:rPr>
              <w:t>
6</w:t>
            </w:r>
          </w:p>
          <w:bookmarkEnd w:id="63"/>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принятии (утверждении) справочника (классификатора)</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Евразийской экономической комиссии от 3 апреля 2018 г. № 47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64"/>
          <w:p>
            <w:pPr>
              <w:spacing w:after="20"/>
              <w:ind w:left="20"/>
              <w:jc w:val="both"/>
            </w:pPr>
            <w:r>
              <w:rPr>
                <w:rFonts w:ascii="Times New Roman"/>
                <w:b w:val="false"/>
                <w:i w:val="false"/>
                <w:color w:val="000000"/>
                <w:sz w:val="20"/>
              </w:rPr>
              <w:t>
7</w:t>
            </w:r>
          </w:p>
          <w:bookmarkEnd w:id="64"/>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в действие (начала применения) справочника (классификатора)</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65"/>
          <w:p>
            <w:pPr>
              <w:spacing w:after="20"/>
              <w:ind w:left="20"/>
              <w:jc w:val="both"/>
            </w:pPr>
            <w:r>
              <w:rPr>
                <w:rFonts w:ascii="Times New Roman"/>
                <w:b w:val="false"/>
                <w:i w:val="false"/>
                <w:color w:val="000000"/>
                <w:sz w:val="20"/>
              </w:rPr>
              <w:t>
8</w:t>
            </w:r>
          </w:p>
          <w:bookmarkEnd w:id="65"/>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прекращении применения справочника (классификатора)</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66"/>
          <w:p>
            <w:pPr>
              <w:spacing w:after="20"/>
              <w:ind w:left="20"/>
              <w:jc w:val="both"/>
            </w:pPr>
            <w:r>
              <w:rPr>
                <w:rFonts w:ascii="Times New Roman"/>
                <w:b w:val="false"/>
                <w:i w:val="false"/>
                <w:color w:val="000000"/>
                <w:sz w:val="20"/>
              </w:rPr>
              <w:t>
9</w:t>
            </w:r>
          </w:p>
          <w:bookmarkEnd w:id="66"/>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применения справочника (классификатора)</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67"/>
          <w:p>
            <w:pPr>
              <w:spacing w:after="20"/>
              <w:ind w:left="20"/>
              <w:jc w:val="both"/>
            </w:pPr>
            <w:r>
              <w:rPr>
                <w:rFonts w:ascii="Times New Roman"/>
                <w:b w:val="false"/>
                <w:i w:val="false"/>
                <w:color w:val="000000"/>
                <w:sz w:val="20"/>
              </w:rPr>
              <w:t>
10</w:t>
            </w:r>
          </w:p>
          <w:bookmarkEnd w:id="67"/>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(операторы)</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 Федеральная служба по надзору в сфере здравоохранения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68"/>
          <w:p>
            <w:pPr>
              <w:spacing w:after="20"/>
              <w:ind w:left="20"/>
              <w:jc w:val="both"/>
            </w:pPr>
            <w:r>
              <w:rPr>
                <w:rFonts w:ascii="Times New Roman"/>
                <w:b w:val="false"/>
                <w:i w:val="false"/>
                <w:color w:val="000000"/>
                <w:sz w:val="20"/>
              </w:rPr>
              <w:t>
11</w:t>
            </w:r>
          </w:p>
          <w:bookmarkEnd w:id="68"/>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систематизации сведений о видах неблагоприятных событий, связанных с использованием медицинских изделий, предоставляемых в ходе мониторинга безопасности, качества и эффективности медицинских изделий, находящихся в обращении на территории Евразийского экономического союза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9"/>
          <w:p>
            <w:pPr>
              <w:spacing w:after="20"/>
              <w:ind w:left="20"/>
              <w:jc w:val="both"/>
            </w:pPr>
            <w:r>
              <w:rPr>
                <w:rFonts w:ascii="Times New Roman"/>
                <w:b w:val="false"/>
                <w:i w:val="false"/>
                <w:color w:val="000000"/>
                <w:sz w:val="20"/>
              </w:rPr>
              <w:t>
12</w:t>
            </w:r>
          </w:p>
          <w:bookmarkEnd w:id="69"/>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(область применения)</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информационного взаимодействия при реализации общих процессов в рамках Евразийского экономического союза и функционировании информационной системы </w:t>
            </w:r>
            <w:r>
              <w:br/>
            </w:r>
            <w:r>
              <w:rPr>
                <w:rFonts w:ascii="Times New Roman"/>
                <w:b w:val="false"/>
                <w:i w:val="false"/>
                <w:color w:val="000000"/>
                <w:sz w:val="20"/>
              </w:rPr>
              <w:t>в сфере обращения медицинских изделий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70"/>
          <w:p>
            <w:pPr>
              <w:spacing w:after="20"/>
              <w:ind w:left="20"/>
              <w:jc w:val="both"/>
            </w:pPr>
            <w:r>
              <w:rPr>
                <w:rFonts w:ascii="Times New Roman"/>
                <w:b w:val="false"/>
                <w:i w:val="false"/>
                <w:color w:val="000000"/>
                <w:sz w:val="20"/>
              </w:rPr>
              <w:t>
13</w:t>
            </w:r>
          </w:p>
          <w:bookmarkEnd w:id="70"/>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слова</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неблагоприятное событие (инцидент), безопасность медицинских изделий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71"/>
          <w:p>
            <w:pPr>
              <w:spacing w:after="20"/>
              <w:ind w:left="20"/>
              <w:jc w:val="both"/>
            </w:pPr>
            <w:r>
              <w:rPr>
                <w:rFonts w:ascii="Times New Roman"/>
                <w:b w:val="false"/>
                <w:i w:val="false"/>
                <w:color w:val="000000"/>
                <w:sz w:val="20"/>
              </w:rPr>
              <w:t>
14</w:t>
            </w:r>
          </w:p>
          <w:bookmarkEnd w:id="71"/>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в которой реализуются полномочия органов Евразийского экономического союза</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регулирование</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2"/>
          <w:p>
            <w:pPr>
              <w:spacing w:after="20"/>
              <w:ind w:left="20"/>
              <w:jc w:val="both"/>
            </w:pPr>
            <w:r>
              <w:rPr>
                <w:rFonts w:ascii="Times New Roman"/>
                <w:b w:val="false"/>
                <w:i w:val="false"/>
                <w:color w:val="000000"/>
                <w:sz w:val="20"/>
              </w:rPr>
              <w:t>
15</w:t>
            </w:r>
          </w:p>
          <w:bookmarkEnd w:id="72"/>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международной (межгосударственной, региональной) классификации</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классификатор гармонизирован с международными (межгосударственными, региональными) классификаторами и (или) стандартами:</w:t>
            </w:r>
            <w:r>
              <w:br/>
            </w:r>
            <w:r>
              <w:rPr>
                <w:rFonts w:ascii="Times New Roman"/>
                <w:b w:val="false"/>
                <w:i w:val="false"/>
                <w:color w:val="000000"/>
                <w:sz w:val="20"/>
              </w:rPr>
              <w:t>
ISO/TS 19218-1 "Изделия медицинские. Иерархическая структура кодов для неблагоприятных событий. Часть 1. Коды типов событий";</w:t>
            </w:r>
            <w:r>
              <w:br/>
            </w:r>
            <w:r>
              <w:rPr>
                <w:rFonts w:ascii="Times New Roman"/>
                <w:b w:val="false"/>
                <w:i w:val="false"/>
                <w:color w:val="000000"/>
                <w:sz w:val="20"/>
              </w:rPr>
              <w:t>
ISO/TS 19218-2 "Изделия медицинские. Иерархическая структура кодов для неблагоприятных событий. Часть 2. Коды оценки"</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73"/>
          <w:p>
            <w:pPr>
              <w:spacing w:after="20"/>
              <w:ind w:left="20"/>
              <w:jc w:val="both"/>
            </w:pPr>
            <w:r>
              <w:rPr>
                <w:rFonts w:ascii="Times New Roman"/>
                <w:b w:val="false"/>
                <w:i w:val="false"/>
                <w:color w:val="000000"/>
                <w:sz w:val="20"/>
              </w:rPr>
              <w:t>
16</w:t>
            </w:r>
          </w:p>
          <w:bookmarkEnd w:id="73"/>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государственных справочников (классификаторов) государств – членов Евразийского экономического союза</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классификатор не имеет аналогов в государствах – членах Евразийского экономического союза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4"/>
          <w:p>
            <w:pPr>
              <w:spacing w:after="20"/>
              <w:ind w:left="20"/>
              <w:jc w:val="both"/>
            </w:pPr>
            <w:r>
              <w:rPr>
                <w:rFonts w:ascii="Times New Roman"/>
                <w:b w:val="false"/>
                <w:i w:val="false"/>
                <w:color w:val="000000"/>
                <w:sz w:val="20"/>
              </w:rPr>
              <w:t>
17</w:t>
            </w:r>
          </w:p>
          <w:bookmarkEnd w:id="74"/>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систематизации (классификации)</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иерархический, число ступеней (уровней) – 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5"/>
          <w:p>
            <w:pPr>
              <w:spacing w:after="20"/>
              <w:ind w:left="20"/>
              <w:jc w:val="both"/>
            </w:pPr>
            <w:r>
              <w:rPr>
                <w:rFonts w:ascii="Times New Roman"/>
                <w:b w:val="false"/>
                <w:i w:val="false"/>
                <w:color w:val="000000"/>
                <w:sz w:val="20"/>
              </w:rPr>
              <w:t>
18</w:t>
            </w:r>
          </w:p>
          <w:bookmarkEnd w:id="75"/>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ведения</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централизованная процедура ведения.</w:t>
            </w:r>
            <w:r>
              <w:br/>
            </w:r>
            <w:r>
              <w:rPr>
                <w:rFonts w:ascii="Times New Roman"/>
                <w:b w:val="false"/>
                <w:i w:val="false"/>
                <w:color w:val="000000"/>
                <w:sz w:val="20"/>
              </w:rPr>
              <w:t xml:space="preserve">
Добавление, изменение или исключение значений классификатора выполняется оператором по мере внесения изменений </w:t>
            </w:r>
            <w:r>
              <w:br/>
            </w:r>
            <w:r>
              <w:rPr>
                <w:rFonts w:ascii="Times New Roman"/>
                <w:b w:val="false"/>
                <w:i w:val="false"/>
                <w:color w:val="000000"/>
                <w:sz w:val="20"/>
              </w:rPr>
              <w:t>в ISO/TS 19218-1 "Изделия медицинские. Иерархическая структура кодов для неблагоприятных событий. Часть 1. Коды типов событий" и ISO/TS 19218-2 "Изделия медицинские. Иерархическая структура кодов для неблагоприятных событий. Часть 2. Коды оценки". В случае исключения значения запись классификатора отмечается как недействующая с даты исключения с указанием акта Евразийской экономической комиссии, регламентирующего окончание действия записи классификатора. Коды записей классификатора являются уникальными, повторное использование кодов записей классификатора, в том числе недействующих, не допускается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6"/>
          <w:p>
            <w:pPr>
              <w:spacing w:after="20"/>
              <w:ind w:left="20"/>
              <w:jc w:val="both"/>
            </w:pPr>
            <w:r>
              <w:rPr>
                <w:rFonts w:ascii="Times New Roman"/>
                <w:b w:val="false"/>
                <w:i w:val="false"/>
                <w:color w:val="000000"/>
                <w:sz w:val="20"/>
              </w:rPr>
              <w:t>
19</w:t>
            </w:r>
          </w:p>
          <w:bookmarkEnd w:id="76"/>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структуре классификатора (состав полей классификатора, области их значений и правила формирования) указана в разделе III настоящего классификатора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77"/>
          <w:p>
            <w:pPr>
              <w:spacing w:after="20"/>
              <w:ind w:left="20"/>
              <w:jc w:val="both"/>
            </w:pPr>
            <w:r>
              <w:rPr>
                <w:rFonts w:ascii="Times New Roman"/>
                <w:b w:val="false"/>
                <w:i w:val="false"/>
                <w:color w:val="000000"/>
                <w:sz w:val="20"/>
              </w:rPr>
              <w:t>
20</w:t>
            </w:r>
          </w:p>
          <w:bookmarkEnd w:id="77"/>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конфиденциальности данных</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классификатора относятся к информации открытого доступа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78"/>
          <w:p>
            <w:pPr>
              <w:spacing w:after="20"/>
              <w:ind w:left="20"/>
              <w:jc w:val="both"/>
            </w:pPr>
            <w:r>
              <w:rPr>
                <w:rFonts w:ascii="Times New Roman"/>
                <w:b w:val="false"/>
                <w:i w:val="false"/>
                <w:color w:val="000000"/>
                <w:sz w:val="20"/>
              </w:rPr>
              <w:t>
21</w:t>
            </w:r>
          </w:p>
          <w:bookmarkEnd w:id="78"/>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периодичность пересмотра</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внесения соответствующих изменений в ISO/TS 19218-1 "Изделия медицинские. Иерархическая структура кодов для неблагоприятных событий. Часть 1. Коды типов событий" и ISO/TS 19218-2 "Изделия медицинские. Иерархическая структура кодов для неблагоприятных событий. Часть 2. Коды оценки"</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79"/>
          <w:p>
            <w:pPr>
              <w:spacing w:after="20"/>
              <w:ind w:left="20"/>
              <w:jc w:val="both"/>
            </w:pPr>
            <w:r>
              <w:rPr>
                <w:rFonts w:ascii="Times New Roman"/>
                <w:b w:val="false"/>
                <w:i w:val="false"/>
                <w:color w:val="000000"/>
                <w:sz w:val="20"/>
              </w:rPr>
              <w:t>
22</w:t>
            </w:r>
          </w:p>
          <w:bookmarkEnd w:id="79"/>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80"/>
          <w:p>
            <w:pPr>
              <w:spacing w:after="20"/>
              <w:ind w:left="20"/>
              <w:jc w:val="both"/>
            </w:pPr>
            <w:r>
              <w:rPr>
                <w:rFonts w:ascii="Times New Roman"/>
                <w:b w:val="false"/>
                <w:i w:val="false"/>
                <w:color w:val="000000"/>
                <w:sz w:val="20"/>
              </w:rPr>
              <w:t>
23</w:t>
            </w:r>
          </w:p>
          <w:bookmarkEnd w:id="80"/>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детализированные сведения из справочника (классификатора)</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детализированные сведения из классификатора указаны в разделе I настоящего классификатора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81"/>
          <w:p>
            <w:pPr>
              <w:spacing w:after="20"/>
              <w:ind w:left="20"/>
              <w:jc w:val="both"/>
            </w:pPr>
            <w:r>
              <w:rPr>
                <w:rFonts w:ascii="Times New Roman"/>
                <w:b w:val="false"/>
                <w:i w:val="false"/>
                <w:color w:val="000000"/>
                <w:sz w:val="20"/>
              </w:rPr>
              <w:t>
24</w:t>
            </w:r>
          </w:p>
          <w:bookmarkEnd w:id="81"/>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представления сведений из справочника (классификатора)</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на информационном портале Евразийского экономического союза</w:t>
            </w:r>
          </w:p>
        </w:tc>
      </w:tr>
    </w:tbl>
    <w:bookmarkStart w:name="z261" w:id="82"/>
    <w:p>
      <w:pPr>
        <w:spacing w:after="0"/>
        <w:ind w:left="0"/>
        <w:jc w:val="left"/>
      </w:pPr>
      <w:r>
        <w:rPr>
          <w:rFonts w:ascii="Times New Roman"/>
          <w:b/>
          <w:i w:val="false"/>
          <w:color w:val="000000"/>
        </w:rPr>
        <w:t xml:space="preserve"> III. Описание структуры классификатора</w:t>
      </w:r>
    </w:p>
    <w:bookmarkEnd w:id="82"/>
    <w:bookmarkStart w:name="z262" w:id="83"/>
    <w:p>
      <w:pPr>
        <w:spacing w:after="0"/>
        <w:ind w:left="0"/>
        <w:jc w:val="both"/>
      </w:pPr>
      <w:r>
        <w:rPr>
          <w:rFonts w:ascii="Times New Roman"/>
          <w:b w:val="false"/>
          <w:i w:val="false"/>
          <w:color w:val="000000"/>
          <w:sz w:val="28"/>
        </w:rPr>
        <w:t>
      1. Настоящий раздел устанавливает требования к структуре классификатора, в том числе определяет реквизитный состав и структуру классификатора, области значений реквизитов и правила их формирования.</w:t>
      </w:r>
    </w:p>
    <w:bookmarkEnd w:id="83"/>
    <w:bookmarkStart w:name="z263" w:id="84"/>
    <w:p>
      <w:pPr>
        <w:spacing w:after="0"/>
        <w:ind w:left="0"/>
        <w:jc w:val="both"/>
      </w:pPr>
      <w:r>
        <w:rPr>
          <w:rFonts w:ascii="Times New Roman"/>
          <w:b w:val="false"/>
          <w:i w:val="false"/>
          <w:color w:val="000000"/>
          <w:sz w:val="28"/>
        </w:rPr>
        <w:t>
      2. Структура и реквизитный состав классификатора приведены в таблице, в которой формируются следующие поля (графы):</w:t>
      </w:r>
    </w:p>
    <w:bookmarkEnd w:id="84"/>
    <w:bookmarkStart w:name="z264" w:id="85"/>
    <w:p>
      <w:pPr>
        <w:spacing w:after="0"/>
        <w:ind w:left="0"/>
        <w:jc w:val="both"/>
      </w:pPr>
      <w:r>
        <w:rPr>
          <w:rFonts w:ascii="Times New Roman"/>
          <w:b w:val="false"/>
          <w:i w:val="false"/>
          <w:color w:val="000000"/>
          <w:sz w:val="28"/>
        </w:rPr>
        <w:t>
      "область значения реквизита" – текст, поясняющий смысл (семантику) элемента;</w:t>
      </w:r>
    </w:p>
    <w:bookmarkEnd w:id="85"/>
    <w:bookmarkStart w:name="z265" w:id="86"/>
    <w:p>
      <w:pPr>
        <w:spacing w:after="0"/>
        <w:ind w:left="0"/>
        <w:jc w:val="both"/>
      </w:pPr>
      <w:r>
        <w:rPr>
          <w:rFonts w:ascii="Times New Roman"/>
          <w:b w:val="false"/>
          <w:i w:val="false"/>
          <w:color w:val="000000"/>
          <w:sz w:val="28"/>
        </w:rPr>
        <w:t>
      "правила формирования значения реквизита" – текст, уточняющий назначение элемента и определяющий правила его формирования (заполнения), или словесное описание возможных значений элемента;</w:t>
      </w:r>
    </w:p>
    <w:bookmarkEnd w:id="86"/>
    <w:bookmarkStart w:name="z266" w:id="87"/>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87"/>
    <w:bookmarkStart w:name="z267" w:id="88"/>
    <w:p>
      <w:pPr>
        <w:spacing w:after="0"/>
        <w:ind w:left="0"/>
        <w:jc w:val="both"/>
      </w:pPr>
      <w:r>
        <w:rPr>
          <w:rFonts w:ascii="Times New Roman"/>
          <w:b w:val="false"/>
          <w:i w:val="false"/>
          <w:color w:val="000000"/>
          <w:sz w:val="28"/>
        </w:rPr>
        <w:t>
      3. Для указания множественности реквизитов передаваемых данных используются следующие обозначения:</w:t>
      </w:r>
    </w:p>
    <w:bookmarkEnd w:id="88"/>
    <w:bookmarkStart w:name="z268" w:id="89"/>
    <w:p>
      <w:pPr>
        <w:spacing w:after="0"/>
        <w:ind w:left="0"/>
        <w:jc w:val="both"/>
      </w:pPr>
      <w:r>
        <w:rPr>
          <w:rFonts w:ascii="Times New Roman"/>
          <w:b w:val="false"/>
          <w:i w:val="false"/>
          <w:color w:val="000000"/>
          <w:sz w:val="28"/>
        </w:rPr>
        <w:t xml:space="preserve">
      1 – реквизит обязателен, повторения не допускаются; </w:t>
      </w:r>
    </w:p>
    <w:bookmarkEnd w:id="89"/>
    <w:bookmarkStart w:name="z269" w:id="90"/>
    <w:p>
      <w:pPr>
        <w:spacing w:after="0"/>
        <w:ind w:left="0"/>
        <w:jc w:val="both"/>
      </w:pPr>
      <w:r>
        <w:rPr>
          <w:rFonts w:ascii="Times New Roman"/>
          <w:b w:val="false"/>
          <w:i w:val="false"/>
          <w:color w:val="000000"/>
          <w:sz w:val="28"/>
        </w:rPr>
        <w:t>
      n – реквизит обязателен, должен повторяться n раз (n &gt; 1);</w:t>
      </w:r>
    </w:p>
    <w:bookmarkEnd w:id="90"/>
    <w:bookmarkStart w:name="z270" w:id="91"/>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91"/>
    <w:bookmarkStart w:name="z271" w:id="92"/>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92"/>
    <w:bookmarkStart w:name="z272" w:id="93"/>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93"/>
    <w:bookmarkStart w:name="z273" w:id="94"/>
    <w:p>
      <w:pPr>
        <w:spacing w:after="0"/>
        <w:ind w:left="0"/>
        <w:jc w:val="both"/>
      </w:pPr>
      <w:r>
        <w:rPr>
          <w:rFonts w:ascii="Times New Roman"/>
          <w:b w:val="false"/>
          <w:i w:val="false"/>
          <w:color w:val="000000"/>
          <w:sz w:val="28"/>
        </w:rPr>
        <w:t>
      0..1 – реквизит опционален, повторения не допускаются;</w:t>
      </w:r>
    </w:p>
    <w:bookmarkEnd w:id="94"/>
    <w:bookmarkStart w:name="z274" w:id="95"/>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95"/>
    <w:bookmarkStart w:name="z275" w:id="96"/>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277" w:id="97"/>
    <w:p>
      <w:pPr>
        <w:spacing w:after="0"/>
        <w:ind w:left="0"/>
        <w:jc w:val="left"/>
      </w:pPr>
      <w:r>
        <w:rPr>
          <w:rFonts w:ascii="Times New Roman"/>
          <w:b/>
          <w:i w:val="false"/>
          <w:color w:val="000000"/>
        </w:rPr>
        <w:t xml:space="preserve"> Структура и реквизитный состав классификатора видов неблагоприятных событий, связанных с использованием медицинских изделий</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
        <w:gridCol w:w="85"/>
        <w:gridCol w:w="94"/>
        <w:gridCol w:w="142"/>
        <w:gridCol w:w="2296"/>
        <w:gridCol w:w="6082"/>
        <w:gridCol w:w="2700"/>
        <w:gridCol w:w="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8"/>
          <w:p>
            <w:pPr>
              <w:spacing w:after="20"/>
              <w:ind w:left="20"/>
              <w:jc w:val="both"/>
            </w:pPr>
            <w:r>
              <w:rPr>
                <w:rFonts w:ascii="Times New Roman"/>
                <w:b w:val="false"/>
                <w:i w:val="false"/>
                <w:color w:val="000000"/>
                <w:sz w:val="20"/>
              </w:rPr>
              <w:t>
Наименование реквизита</w:t>
            </w:r>
          </w:p>
          <w:bookmarkEnd w:id="98"/>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значения реквизита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значения реквизита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99"/>
          <w:p>
            <w:pPr>
              <w:spacing w:after="20"/>
              <w:ind w:left="20"/>
              <w:jc w:val="both"/>
            </w:pPr>
            <w:r>
              <w:rPr>
                <w:rFonts w:ascii="Times New Roman"/>
                <w:b w:val="false"/>
                <w:i w:val="false"/>
                <w:color w:val="000000"/>
                <w:sz w:val="20"/>
              </w:rPr>
              <w:t>
1. Сведения о виде неблагоприятных событий, связанных с использованием медицинских изделий</w:t>
            </w:r>
          </w:p>
          <w:bookmarkEnd w:id="99"/>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термина первого уровня видов неблагоприятных событий, связанных с использованием медицинских изделий</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Длина: 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формируется с использованием последовательного метода кодирования</w:t>
            </w:r>
            <w:r>
              <w:br/>
            </w:r>
            <w:r>
              <w:rPr>
                <w:rFonts w:ascii="Times New Roman"/>
                <w:b w:val="false"/>
                <w:i w:val="false"/>
                <w:color w:val="000000"/>
                <w:sz w:val="20"/>
              </w:rPr>
              <w:t>
Шаблон: [A-Z]\d{5}</w:t>
            </w:r>
            <w:r>
              <w:br/>
            </w:r>
            <w:r>
              <w:rPr>
                <w:rFonts w:ascii="Times New Roman"/>
                <w:b w:val="false"/>
                <w:i w:val="false"/>
                <w:color w:val="000000"/>
                <w:sz w:val="20"/>
              </w:rPr>
              <w:t xml:space="preserve">
Для кодов типов событий в первом разряде используется символ "А", для кодов оценки – "В"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термина первого уровня видов неблагоприятных событий, связанных с использованием медицинских изделий</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1000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словосочетания на русском языке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Описание термина первого уровня видов неблагоприятных событий, связанных с использованием медицинских изделий</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4000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описания на русском языке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Сведения о термине второго уровня видов неблагоприятных событий, связанных с использованием медицинских изделий</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Код термина второго уровня видов неблагоприятных событий, связанных с использованием медицинских изделий</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Длина: 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формируется с использованием последовательного метода кодирования</w:t>
            </w:r>
            <w:r>
              <w:br/>
            </w:r>
            <w:r>
              <w:rPr>
                <w:rFonts w:ascii="Times New Roman"/>
                <w:b w:val="false"/>
                <w:i w:val="false"/>
                <w:color w:val="000000"/>
                <w:sz w:val="20"/>
              </w:rPr>
              <w:t>
Шаблон: [A-Z]\d{5}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Наименование термина второго уровня видов неблагоприятных событий, связанных с использованием медицинских изделий</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1000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словосочетания на русском языке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Описание термина второго уровня видов неблагоприятных событий, связанных с использованием медицинских изделий</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4000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описания на русском языке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Сведения о записи справочника (классификатора)</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начала действия</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ГОСТ ИСО 8601–2001 в формате YYYY-MM-DD</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начала действия, указанной в акте органа Евразийского экономического союза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об акте, регламентирующем начало действия записи справочника (классификатора)</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Вид акта</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акта в соответствии с классификатором видов нормативных правовых актов международного права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Номер акта</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Дата акта</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ГОСТ ИСО 8601–2001 в формате YYYY-MM-DD</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окончания действия</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ГОСТ ИСО 8601–2001 в формате YYYY-MM-DD</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окончания действия, указанной в акте органа Евразийского экономического союза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акте, регламентирующем окончание действия записи справочника (классификатора)</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Вид акта</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акта в соответствии с классификатором видов нормативных правовых актов международного права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Номер акта</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Дата акта</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ГОСТ ИСО 8601–2001 в формате YYYY-MM-DD</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