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5448" w14:textId="6305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холоднодеформированных бесшовных труб из нержавеющей стали, происходящих из Китайской Народной Республики и Малайзии и ввозимых на таможенную территорию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 апреля 2018 года № 49. Утратило силу решением Коллегии Евразийской экономической комиссии от 11 декабря 2018 года № 200 (вступает в силу по истечении 30 календарных дней с даты его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11.12.2018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пункта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Продлить по 18 января 2019 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апреля 2013 г. № 65 "О применении антидемпинговой меры посредством введения антидемпинговой пошлины в отношении холоднодеформированных бесшовных труб из нержавеющей стали, происходящих из Китайской Народной Республики и Малайзии и ввозимых на единую таможенную территорию Таможенного союза".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Государственным органам государств – членов Евразийского экономического союза, уполномоченным в сфере таможенного дела, с даты вступления в силу настоящего Решения по 18 января 2019 г. включительно обеспечить взимание антидемпинговой пошлины по ставкам,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апреля 2013 г. № 65, в порядке, установленном для взимания предварительных антидемпинговых пошлин.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опубликования, но не ранее 15 мая 2018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