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e149" w14:textId="43ae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регистрации предварительной информации о товарах, предполагаемых к ввозу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апреля 2018 года № 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регистрация предварительной информации о товарах, предполагаемых к ввозу на таможенную территорию Евразийского экономического союза (далее – Союз), осуществляется в следующем порядке: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регистрация предварительной информации осуществляется таможенным органом государства – члена Союза (далее – таможенный орган) посредством информационной системы таможенного органа без участия должностных лиц таможенного органа в случае отсутствия оснований для отказа,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Таможенного кодекса Евразийского экономического союза (далее – Кодекс);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если предварительная информация содержит номер таможенной декларации, присвоенный информационной системой таможенного органа при предварительном таможенном декларировании, проверка состава сведений, указанных в предварительной информации, осуществляется с учетом сведений, содержащихся в такой декларации;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предварительная информация регистрируется путем присвоения ей регистрационного номера;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дата и время присвоения предварительной информации регистрационного номера, дата и время отказа в регистрации предварительной информации фиксируются информационной системой таможенного органа;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регистрационный номер предварительной информации формируется по следующей схеме: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ХХ/ДДММГГ/000000000,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ХХ – 2-значный буквенный код государства – члена Союза в соответствии с классификатором стран мира,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ДДММГГ – дата регистрации предварительной информации (день, месяц, 2 последние цифры календарного года);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000000000 – 9-значный порядковый номер, формируемый при регистрации (нумерация начинается каждый календарный год с 000000001);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после присвоения предварительной информации, представленной перевозчиком или лицом, действующим по поручению перевозчика, регистрационного номера таможенные органы публикуют сведения о таком номере, а также иные сведения, необходимые для идентификации предварительной информации, на своих официальных сайтах в информационно-телекоммуникационной сети "Интернет". Указанные сведения доступны в течение 30 календарных дней с даты их опубликования;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при наличии оснований для отказа в регистрации предварительной информации информационной системой таможенного органа формируется отказ в регистрации, и предварительная информация подлежит повторному представлению после устранения нарушений, явившихся основанием для отказа;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лицу, представившему предварительную информацию, направляется сообщение, содержащее регистрационный номер предварительной информации, дату и время его присвоения либо причину, дату и время отказа в регистрации предварительной информации. Срок направления указанного сообщения не должен превышать 15 минут с момента получения информационной системой таможенного органа предварительной информации;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в случае повторного представления предварительной информации ей присваивается новый регистрационный номер. Ранее присвоенный регистрационный номер считается недействительным и исключается из сведений, опубликованных в соответствии с подпунктом "е" настоящего пункта.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июля 2019 г.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Коллегии Евразийской экономической комиссии от 31.07.2018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 изменениями, внесенными решением Коллегии Евразийской экономической комиссии от 20.10.2020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