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b12" w14:textId="6bd2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епаратов для лечения заболеваний дыхательных путе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8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параты, содержащие в качестве активного действующего вещества бромгексина гидрохлорид или амброксола гидрохлорид, расфасованные в виде дозированных лекарственных форм или в формы или упаковки для розничной продажи, применяемые для лечения заболеваний дыхательных путей, в соответствии с Основными правилами интерпретации Товарной номенклатуры внешнеэкономической деятельности 1 и 6 классифицируются в субпозиции 3004 90 00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параты, содержащие смесь экстрактов лекарственных растений или смесь измельченных частей лекарственных растений, но не содержащие алкалоиды или их производные, расфасованные в виде дозированных лекарственных форм или в формы или упаковки для розничной продажи, применяемые для лечения заболеваний дыхательных путей, в соответствии с Основными правилами интерпретации Товарной номенклатуры внешнеэкономической деятельности 1 и 6 классифицируются в субпозиции 3004 90 000 единой Товарной номенклатуры внешнеэкономической деятельност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