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2b12" w14:textId="6bd2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препаратов для лечения заболеваний дыхательных путей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апреля 2018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Препараты, содержащие в качестве активного действующего вещества бромгексина гидрохлорид или амброксола гидрохлорид, расфасованные в виде дозированных лекарственных форм или в формы или упаковки для розничной продажи, применяемые для лечения заболеваний дыхательных путей, в соответствии с Основными правилами интерпретации Товарной номенклатуры внешнеэкономической деятельности 1 и 6 классифицируются в субпозиции 3004 90 000 единой Товарной номенклатуры внешнеэкономической деятельности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Препараты, содержащие смесь экстрактов лекарственных растений или смесь измельченных частей лекарственных растений, но не содержащие алкалоиды или их производные, расфасованные в виде дозированных лекарственных форм или в формы или упаковки для розничной продажи, применяемые для лечения заболеваний дыхательных путей, в соответствии с Основными правилами интерпретации Товарной номенклатуры внешнеэкономической деятельности 1 и 6 классифицируются в субпозиции 3004 90 000 единой Товарной номенклатуры внешнеэкономической деятельности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