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6f1" w14:textId="d5f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147 "О проекте Положения о Комитете по мерам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235 "Об определении уполномоченных органов государственной власти государств – членов Таможенного союза для взаимодействия с Комитетом по вопросам регулирования внешней торговли".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