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5e67" w14:textId="2ee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особенностях определения таможенной стоимости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мая 2018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особенностях определения таможенной стоимости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512 "О Положении об особенностях определения таможенной стоимости отходов, образовавшихся в результате переработки иностранных товаров".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2018 г. № 82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об особенностях определения таможенной стоимости отходов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устанавливает особенности определения таможенной стоимости отходов, образовавшихся в результате операций по переработке на таможенной территории Евразийского экономического союза, операций по переработке для внутреннего потребления и подлежащих помещению под таможенные процедуры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Таможенного кодекса Евразийского экономического союза (далее соответственно – отходы после переработки, Кодекс), а также отходов, образовавшихся в результате уничтожения товаров и подлежащих помещению под таможенные процедуры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 (далее – отходы после уничтожения).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Таможенная стоимость отходов, указанных в пункте 1 настоящего Положения (далее – отходы),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учетом особенностей, предусмотренных настоящим Положением.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Таможенная стоимость отходов после переработки определяется путем применения метода по стоимости сделки с ввозимыми товарами (метод 1)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Кодекса, в случае, если договором на оказание услуг по переработке товаров предусмотрена продажа таких отходов на таможенной территории Евразийского экономического союза (далее – Союз).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Таможенной стоимостью отходов после переработки является стоимость сделки с ними, то есть цена, фактически уплаченная или подлежащая уплате за эти отходы, предусмотренная договором на оказание услуг по переработке товаров и дополненная в соответствии с пунктом 4 настоящего Положения.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определении таможенной стоимости отходов после переработки по методу 1 к цене, фактически уплаченной или подлежащей уплате за эти отходы, добавляются: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вознаграждение посредникам (агентам) и вознаграждение брокерам в размере, в котором такие расходы осуществлены или подлежат осуществлению покупателем, но не включены в цену, фактически уплаченную или подлежащую уплате за эти отходы, за исключением вознаграждения за закупку, уплачиваемого покупателем своему агенту (посреднику) за оказание услуг, связанных с покупкой этих отходов;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часть полученного в результате последующих продажи, распоряжения иным способом или использования этих отходов дохода (выручки), которая прямо или косвенно причитается продавцу.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Таможенная стоимость отходов после переработки, определяемая по методу 1, не должна включать в себя следующие расходы при условии, что они выделены из цены, фактически уплаченной или подлежащей уплате за эти отходы: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расходы по перевозке (транспортировке) таких отходов;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уплачиваемые или подлежащие уплате пошлины, налоги и сборы.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 определении таможенной стоимости отходов после уничтожения метод 1 не применяется.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Для целей определения таможенной стоимости отходов путем применения метода по стоимости сделки с идентичными товарами (метод 2), метода по стоимости сделки с однородными товарами (метод 3) или метода вычитания (метод 4) для определения периода,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Кодекса, под датой ввоза товаров на таможенную территорию Союза понимается день регистрации таможенной декларации, поданной для помещения отходов под заявленную таможенную процедуру.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определения таможенной стоимости отходов товары считаются идентичными этим отходам или однородными с ними в случае, если такие идентичные или однородные товары произведены на таможенной территории Союза.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определении таможенной стоимости отходов метод сложения (метод 5) не применяется.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Определение таможенной стоимости отходов по резервному методу (метод 6) осуществляется на основании гибкого применения методов определения таможенной стоимости товаров,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с учетом особенностей, предусмотренных настоящим Положением.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