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e00" w14:textId="63f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орехов кешью в скорлупе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98.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орехов кешью в скорлупе, классифицируемых кодом 0801 31 000 0 ТН ВЭД ЕАЭС, в размере 0 процентов от таможенной стоимости с 2 сентября 2018 г. по 31 августа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0801 31 000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21С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02.09.2018 по 31.08.2021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2 сентября 2018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