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2cc1" w14:textId="1882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мостового крана на неподвижных опорах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09 июля 2018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Мостовой кран на неподвижных опорах с электрическим приводом, подъемно-грузозахватное устройство которого подвешено к грузовой тележке или тали, перемещающимся по подвижной стальной конструкции "мост крана", состоящей из одной или двух главных (продольных, несущих) балок, которые соединены с концевыми (торцевыми) балками, передвигающими всю конструкцию крана по подкрановым рельсам, укрепленным на несущих элементах стен здания или на самостоятельных, неподвижных опорных конструкциях, в соответствии с Основными правилами интерпретации Товарной номенклатуры внешнеэкономической деятельности 1 и 6 классифицируется в субпозиции 8426 11 000 0 единой Товарной номенклатуры внешнеэкономической деятельности Евразийского экономического союза (примеры изображений мостового крана на неподвижных опорах приведены в приложении).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июля 2018 г. № 107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изображений мостовых кранов на неподвижных опорах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Рис.1. Пример изображения мостового крана на неподвижных опорах с одной главной (продольной, несущей) балкой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Обозначения, используемые на рисунке 1, означают следующее: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концевые (торцевые) балки;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главная (продольная, несущая) балка;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– грузовая тележка;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несущий элемент стены здания;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подкрановый рельс.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2. Пример изображения мостового крана на неподвижных опорах с двумя главными (продольными, несущими) балками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Обозначения, используемые на рисунке 2, означают следующее: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и 2 – главные (продольные, несущие) балки;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концевая (торцевая) балка;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подкрановый путь;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ходовой рельс;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– ходовые колеса;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– таль.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