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2537" w14:textId="6012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Консультативном комитете по транспорту и инфраструктуре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09 июля 2018 года № 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Консультативном комитете по транспорту и инфраструктуре.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7 июня 2012 г. № 70 "О Консультативном комитете по транспорту и инфраструктуре".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Просить правительства государств – членов Евразийского экономического союза представить в Евразийскую экономическую комиссию в 15-дневный срок с даты вступления настоящего Решения в силу кандидатуры для включения в состав Консультатвиного комитета по транспорту и инфраструктуре.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по истечении 30 календарных дней с даты его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июля 2018 г. № 108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 Консультативном комитете по транспорту и инфраструктуре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Консультативный комитет по транспорту и инфраструктуре (далее – Комитет) создается при Коллегии Евразийской экономической комиссии (далее – Комиссия)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в целях подготовки предложений и рекомендаций для Комиссии по вопросам транспорта и инфраструктуры.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Комитет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другими международными договорами и актами, составляющими право Евразийского экономического союза (далее – Союз),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23 декабря 2014 г. № 98, а также настоящим Положением.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Функции Комитета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Комитет в пределах своей компетенции осуществляет следующие функции: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рассматривает вопросы, по которым Коллегия Комиссии обязана до принятия решения Комиссией провести консультации в рамках Комитета;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осуществляет подготовку предложений и рекомендаций для Комиссии по следующим вопросам: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реализация скоординированной (согласованной) транспортной политики государств – членов Союза (далее – государства-члены), в том числе в рамках выполнения планов мероприятий ("дорожных карт") по ее реализации;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исполнения государствами-членами международных договоров и актов в сфере транспорта и инфраструктуры, составляющих право Союза;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сближение транспортных систем государств-членов, формирование единого транспортного пространства Союза и создание общего рынка транспортных услуг;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и гармонизация законодательства государств-членов в сфере транспорта и инфраструктуры, а также совершенствование права Союза в соответствии с Основными направлениями и этапами реализации скоординированной (согласованной) транспортной политики государств – членов Евразийского экономического союза, утвержденными Решением Высшего Евразийского экономического союза от 26 декабря 2016 г. № 19;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препятствий (барьеров, ограничений, изъятий), влияющих на функционирование внутреннего рынка Союза в сфере транспорта и инфраструктуры;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планируемые к разработке научно-исследовательские работы в сфере транспорта;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международных договоров в рамках Союза и актов органов Союза в сфере транспорта и инфраструктуры;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подготавливает предложения для других консультативных органов и департаментов Комиссии в случае рассмотрения ими вопросов, затрагивающих сферу транспорта;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осуществляет иные функции в пределах своей компетенции.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Состав Комитета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При Комитете создаются следующие подкомитеты: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подкомитет по автомобильному транспорту и дорожному хозяйству;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подкомитет по водному транспорту;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подкомитет по гражданской авиации;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подкомитет по железнодорожному транспорту;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подкомитет по инфраструктуре и логистике.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функций, указанных в пункте 3 настоящего Положения, Комитетом могут создаваться иные подкомитеты.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Подкомитеты создаются на постоянной основе, как правило, по отраслевому признаку, и являются рабочими органами Комитета.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Комитетом могут создаваться рабочие группы для решения вопросов по направлениям его деятельности.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Порядок работы подкомитетов и рабочих групп определяется Комитетом.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Состав Комитета формируется из заместителей руководителей уполномоченных органов государств-членов, к компетенции которых относятся вопросы регулирования сферы транспорта и инфраструктуры, а также из уполномоченных представителей органов государственной власти государств-членов (на уровне не ниже директора департамента (начальника управления)).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предложению государств-членов в состав Комитета могут включаться представители бизнес-сообществ, научных и общественных организаций, иные независимые эксперты.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Состав Комитета утверждается распоряжением Коллегии Комиссии.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 составы подкомитетов и рабочих групп по предложению государств-членов включаются уполномоченные представители органов государственной власти государств-членов, а также при необходимости представители бизнес-сообществ, научных и общественных организаций, иные независимые эксперты.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Предложения по кандидатурам для включения в состав Комитета, его подкомитетов и рабочих групп представляются в Комиссию органами государственной власти государств-членов, уполномоченными на взаимодействие с Комиссией.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По приглашению председателя Комитета или по предложению членов Комитета в заседаниях Комитета также могут принимать участие уполномоченные представители органов государственной власти, представители бизнес-сообществ, общественных и научных организаций, иные независимые эксперты, не являющиеся членами Комитета, а также должностные лица и сотрудники Комиссии.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работе в рабочих группах могут привлекаться независимые эксперты, должностные лица и сотрудники Комиссии.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Председательствует на заседаниях Комитета и осуществляет общее руководство его работой член Коллегии Комиссии, к компетенции которого относятся вопросы транспорта и инфраструктуры (далее – председатель Комитета).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Председатель Комитета: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руководит деятельностью Комитета и организует работу по выполнению возложенных на Комитет задач;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согласовывает и утверждает повестку дня заседания Комитета, определяет дату, время и место его проведения;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формирует состав участников заседания Комитета, приглашаемых на заседание Комитета согласно повестке дня заседания и с учетом пункта 12 настоящего Положения;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утверждает протоколы заседаний Комитета и его подкомитетов, рабочих групп и подписывает иные документы, связанные с деятельностью Комитета;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информирует Коллегию и Совет Комиссии об итогах консультаций, а также о выработанных Комитетом рекомендациях и предложениях по вопросам, отнесенным к компетенции Комитета;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утверждает регламенты работы, составы подкомитетов и рабочих групп;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 осуществляет иные функции в пределах компетенции Комитета. 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Деятельность Комитета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Заседания Комитета проводятся по мере необходимости.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Решение о проведении заседания Комитета принимается председателем Комитета с учетом предложений членов Комитета.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Письма о проведении заседания Комитета, повестка дня его заседания и материалы к ней направляются ответственным департаментом членам Комитета не позднее чем за 20 календарных дней до даты проведения заседания Комитета.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к повестке дня заседания Комитета размещаются на официальном сайте Союза в личных кабинетах членов Комитета, а также направляются департаментом Комиссии, к компетенции которого относятся вопросы по направлениям деятельности Комитета (далее – ответственный департамент), членам Комитета в электронном виде (за исключением документов ограниченного распространения).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Членам Комитета в электронном виде направляются ответственным департаментом также материалы по включенным в повестку дня заседания Комитета дополнительным вопросам.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Члены Комитета направляют позицию по материалам к повестке дня заседания Комитета (в том числе свои предложения по проектам протокольных решений Комитета) председателю Комитета не позднее чем за 5 рабочих дней до даты проведения заседания Комитета.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Члены Комитета вправе представить предложения о включении дополнительных вопросов в повестку дня заседания Комитета не позднее чем за 15 календарных дней до даты проведения заседания Комитета. Предложения, поступившие позднее указанного срока, включаются в повестку дня следующего заседания Комитета.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Информация о включении дополнительных вопросов в повестку дня заседания Комитета направляется ответственным департаментом членам Комитета не позднее чем за 10 календарных дней до даты проведения заседания Комитета.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Члены Комитета могут рекомендовать снять вопрос с рассмотрения Комитетом, если данный вопрос, по их мнению, требует дополнительной проработки (с приведением соответствующего обоснования).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Материалы к повестке дня заседания включают в себя: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справки по рассматриваемым вопросам;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предлагаемых к рассмотрению документов (при необходимости);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протокольных решений и рекомендаций для Комиссии;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справочные и аналитические материалы.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документы должны прилагаться также и к предложениям членов Комитета о включении дополнительных вопросов в повестку дня заседания Комитета.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Члены Комитета участвуют в заседаниях лично, без права замены.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своего присутствия на заседании Комитета член Комитета направляет председателю Комитета свою позицию по рассматриваемым вопросам в письменной форме не позднее чем за 3 рабочих дня до даты проведения заседания Комитета.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Заседание Комитета признается правомочным, если в нем обеспечивается представительство как минимум 2 членов Комитета от каждого из государств-членов.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Результаты заседания Комитета оформляются протоколом, который согласовывается с участвующими в заседании Комитета членами Комитета и утверждается председателем Комитета.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у члена Комитета имеется особое мнение по рассматриваемому Комитетом вопросу, оно фиксируется в протоколе заседания Комитета.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Копии протокола заседания Комитета направляются ответственным департаментом членам Комитета в течение 3 рабочих дней с даты его утверждения председателем Комитета.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заседаний Комитета хранятся в ответственном департаменте.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 Члены Комитета обладают равными правами при обсуждении вопросов на заседании Комитета.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членов Комитета, представленные ими на заседаниях Комитета, не могут рассматриваться в качестве окончательной позиции государств-членов.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Решения Комитета носят рекомендательный характер.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 Заседания Комитета проводятся, как правило, в помещениях Комиссии.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Заседания Комитета могут проводиться в режиме видеоконференции. В таком случае информация о площадках, с которых в государствах-членах будет осуществляться видеосвязь, направляется сотрудникам ответственного департамента не позднее чем за 24 часа до даты проведения заседания Комитета.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По решению председателя Комитета, принимаемому на основании предложений членов Комитета или органов государственной власти государств-членов, заседание Комитета может проводиться на территории государства-члена. В этом случае орган государственной власти принимающего государства-члена оказывает содействие в организации и проведении заседания Комитета.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Организационно-техническое обеспечение деятельности Комитета обеспечивается ответственным департаментом Комиссии.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Расходы, связанные с участием в деятельности Комитета уполномоченных представителей органов государственной власти государств-членов, несут направляющие их государства-члены.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участием в деятельности Комитета представителей бизнес-сообществ, научных и общественных организаций, независимых экспертов, указанные лица несут самостоятельно.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участием в деятельности Комитета члена Коллегии Комиссии, должностных лиц и сотрудников Комиссии, несет Комиссия.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Основанием для прекращения деятельности Комитета является решение Коллегии Комиссии.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прекращения деятельности подкомитетов и рабочих групп, созданных Комитетом, является решение Комитета. 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