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eecee" w14:textId="1beec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реализации общего процесса "Формирование, ведение и использование общего реестра уполномоченных экономических операторов"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17 июля 2018 года № 111.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и руководствуясь Решением Коллегии Евразийской экономической комиссии от 19 декабря 2016 г. № 169,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реализации общего процесса "Формирование, ведение и использование общего реестра уполномоченных экономических операторов".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июля 2018 г. № 111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реализации общего процесса "Формирование, ведение и использование общего реестра уполномоченных экономических операторов" 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со следующими международными договорами и актами, входящими в право Евразийского экономического союза (далее – Союз):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Таможенном кодексе Евразийского экономического союза от 11 апреля 2017 года;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6 ноября 2014 г. № 200 "О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14 апреля 2015 г. № 29 "О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г. № 132";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9 июня 2015 г. № 63 "О Методике анализа, оптимизации, гармонизации и описания общих процессов в рамках Евразийского экономического союза";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19 декабря 2016 г. № 169 "Об утверждении Порядка реализации общих процессов в рамках Евразийского экономического союза";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19 декабря 2017 г. № 186 "О форме реестра уполномоченных экономических операторов государства – члена Евразийского экономического союза";</w:t>
      </w:r>
    </w:p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Коллегии Евразийской экономической комиссии от 19 декабря 2017 г. № 187 "Об общем реестре уполномоченных экономических операторов государств – членов Евразийского экономического союза".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Настоящие Правила являются основанием для выполнения технологического проектирования и планирования работ по организационно-техническому обеспечению реализации общего процесса "Формирование, ведение и использование общего реестра уполномоченных экономических операторов" (далее – общий процесс). 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Понятия, используемые в настоящих Правилах, применяются в значениях, определенных международными договорами и актами, составляющими право Союза.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Цели и задачи 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Целями реализации общего процесса являются обеспечение формирования и ведения общего реестра уполномоченных экономических операторов государств – членов Союза (далее соответсвенно – общий реестр, государства-члены), а также представление сведений из него уполномоченным органам государств-членов, юридическим и физическим лицам, индивидуальным предпринимателям, использующим в своей деятельности сведения из общего реестра (далее – заинтересованные лица).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В рамках реализации общего процесса необходимо решить следующие задачи: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представление в Евразийскую экономическую комиссию (далее – Комиссия) уполномоченными органами государств-членов, осуществляющими ведение реестров уполномоченных экономических операторов государств-членов (далее соответственно – уполномоченные органы, реестры государств-членов), сведений, необходимых для формирования общего реестра (в том числе сведений о включении юридических лиц в реестры государств-членов, об исключении их из реестров государств-членов, о приостановлении (возобновлении) деятельности в качестве уполномоченного экономического оператора и об изменении сведений о юридических лицах в реестрах государств-членов);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автоматическое формирование общего реестра на основе поступивших в Комиссию сведений;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представление сведений из общего реестра уполномоченным органам по запросам их информационных систем;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подпункт г) предусмотрено изменение решением Коллегии Евразийской экономической комиссии от 20.08.2024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опубликования, но не ранее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 опубликование общего реестра на информационном портале Союза и предоставление доступа к сведениям из общего реестра заинтересованным лицам. </w:t>
      </w:r>
    </w:p>
    <w:bookmarkStart w:name="z2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 Участники информационного взаимодействия 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Участниками информационного взаимодействия при формировании, ведении и использовании общего реестра (далее – информационное взаимодействие) являются: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уполномоченные органы;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структурные подразделения Комиссии, ответственные за обеспечение формирования, ведения и использования общего реестра;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заинтересованные лица.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пункт 7 предусмотрены изменения решением Коллегии Евразийской экономической комиссии от 20.08.2024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опубликования, но не ранее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В рамках реализации информационного взаимодействия уполномоченный орган выполняет следующие функции:</w:t>
      </w:r>
    </w:p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в Комиссию сведений о включении юридических лиц в реестр государства-члена, исключении из него, приостановлении (возобновлении) деятельности в качестве уполномоченного экономического оператора и (или) об изменении сведений о юридических лицах в реестре государства-члена;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даты и времени обновления общего реестра;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сведений из общего реестра;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сведений о внесенных в общий реестр изменениях;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сведений из общего реестра (в том числе сведений о внесенных в общий реестр изменениях).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сведений для включения в общий реестр или исключения из него осуществляются формирование и передача уполномоченным органом в Комиссию соответствующих сведений. 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даты и времени обновления общего реестра выполняется в целях оценки необходимости синхронизации имеющихся сведений с данными из общего реестра (по дате и времени их обновления).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Запрос сведений из общего реестра осуществляется в целях получения уполномоченным органом сведений об объектах общего реестра, хранящихся в Комиссии, либо в полном объеме с учетом исторических данных, либо по состоянию на определенную дату. 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Запрос сведений о внесенных в общий реестр изменениях выполняется в целях получения уполномоченным органом сведений об изменениях, внесенных в общий реестр начиная с указанных в запросе даты и времени. 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получении сведений из общего реестра (в том числе о внесенных в общий реестр изменениях) осуществляется их автоматическая загрузка в информационную систему уполномоченного органа с последующей обработкой. Предоставление сведений из общего реестра осуществляется либо в полном объеме с учетом исторических данных, либо по состоянию на определенную дату, либо в объеме начиная с указанных даты и времени. 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орган, осуществивший включение юридического лица в реестр государства-члена, представляет в Комиссию сведения об этом юридическом лице в срок, не превышающий 5 календарных дней с даты включения таких сведений в указанный реестр.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орган, осуществивший приостановление, возобновление действия свидетельства о включении в реестр уполномоченных экономических операторов (далее – свидетельство), а также исключение юридического лица из реестра государства-члена, представляет в Комиссию соответствующие сведения в срок, не превышающий 5 календарных дней с даты совершения указанных действий.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орган, осуществивший внесение изменений в сведения об уполномоченном экономическом операторе, представляет в Комиссию соответствующие сведения в срок, не превышающий 5 календарных дней с даты внесения изменений.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пункт 8 предусмотрены изменения решением Коллегии Евразийской экономической комиссии от 20.08.2024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опубликования, но не ранее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В рамках реализации информационного взаимодействия Комиссия выполняет следующие функции:</w:t>
      </w:r>
    </w:p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общего реестра; 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общего реестра;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информирование по запросам заинтересованных лиц о внесенных в общий реестр изменениях;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опубликование на информационном портале Союза актуализированных сведений из общего реестра;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сведений из общего реестра по запросам информационных систем уполномоченных органов;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обновление сведений в общем реестре с одновременным автоматическим оповещением уполномоченных органов (включая уполномоченный орган государства-члена, в котором выдано свидетельство) не позднее 1 рабочего дня с даты получения сведений из реестра государства-члена.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общего реестра осуществляются первичный сбор, обработка и хранение сведений из реестров государств-членов.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ведении общего реестра осуществляются сбор, обработка, хранение сведений из реестров государств-членов и представление уполномоченным органам и заинтересованным лицам таких сведений.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Опубликованию на информационном портале Союза подлежат сведения о юридических лицах, если выданные в отношении их свидетельства имеют следующие статусы: 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"действует";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"приостановлено";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"возобновлено".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сведений из общего реестра по запросам информационных систем уполномоченных органов в соответствии с условиями запросов осуществляются автоматическая выгрузка и передача в информационную систему уполномоченного органа сведений об объектах общего реестра. 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пункт 9 предусмотрены изменения решением Коллегии Евразийской экономической комиссии от 20.08.2024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опубликования, но не ранее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В рамках реализации информационного взаимодействия заинтересованные лица получают сведения из общего реестра с использованием средств информационного портала Союза.</w:t>
      </w:r>
    </w:p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Запрос сведений из общего реестра осуществляется в целях получения заинтересованным лицом сведений об объектах общего реестра, хранящихся в Комиссии, либо в полном объеме с учетом исторических данных, либо по состоянию на определенную дату. 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сведений с использованием средств информационного портала Союза используются веб-интерфейс указанного портала или сервисы, размещенные на нем. При использовании веб-интерфейса пользователь задает параметры поиска и (или) выгрузки сведений, содержащихся в общем реестре, и осуществляет работу со сведениями из общего реестра.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использовании сервисов, размещенных на информационном портале Союза, информационное взаимодействие осуществляется между информационной системой заинтересованного лица и информационным порталом Союза.</w:t>
      </w:r>
    </w:p>
    <w:bookmarkEnd w:id="48"/>
    <w:bookmarkStart w:name="z6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Информационные ресурсы и сервисы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пункт 10 предусмотрены изменения решением Коллегии Евразийской экономической комиссии от 20.08.2024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опубликования, но не ранее 01.07.2025).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Для обеспечения возможности опубликования на информационном портале Союза сведений из общего реестра и организации оперативного доступа к ним уполномоченных органов и заинтересованных лиц в Комиссии создается общий информационный ресурс, содержащий сведения об уполномоченных экономических операторах и формируемый на основе сведений из реестров государств-членов, представляемых уполномоченными органами.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пункт 11 предусмотрено изменение решением Коллегии Евразийской экономической комиссии от 20.08.2024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опубликования, но не ранее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Состав сведений об уполномоченных экономических операторах, подлежащих размещению на информационном портале Союза, определен Решением Коллегии Евразийской экономической комиссии от 19 декабря 2017 г. № 187.</w:t>
      </w:r>
    </w:p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При доступе заинтересованных лиц к сведениям из общего реестра должны обеспечиваться поиск (фильтрация) сведений, содержащихся в общем реестре, а также выгрузка и сохранение сведений из общего реестра в заданных форматах.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пункт 13 предусмотрено изменение решением Коллегии Евразийской экономической комиссии от 20.08.2024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опубликования, но не ранее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Сервисы информационного портала Союза должны обеспечивать автоматизированный доступ информационных систем заинтересованных лиц к сведениям из общего реестра на основе использования открытых интерфейсов (протоколов).</w:t>
      </w:r>
    </w:p>
    <w:bookmarkStart w:name="z7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Особенности информационного взаимодействия при формировании и ведении общего реестра </w:t>
      </w:r>
    </w:p>
    <w:bookmarkEnd w:id="51"/>
    <w:bookmarkStart w:name="z7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 Информационное взаимодействие между уполномоченными органами и Комиссией осуществляется с использованием средств интегрированной информационной системы Союза (далее – интегрированная система). 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пункт 15 предусмотрено изменение решением Коллегии Евразийской экономической комиссии от 20.08.2024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опубликования, но не ранее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 Представление сведений из общего реестра по запросам заинтересованных лиц осуществляется с использованием средств информационного портала Союза. </w:t>
      </w:r>
    </w:p>
    <w:bookmarkStart w:name="z7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При информационном взаимодействии между уполномоченными органами и Комиссией формат и структура электронных сообщений определяются в соответствии с требованиями технологических документов, регламентирующих информационное взаимодействие при реализации средствами интегрированной системы общего процесса (далее – технологические документы).</w:t>
      </w:r>
    </w:p>
    <w:bookmarkEnd w:id="53"/>
    <w:bookmarkStart w:name="z7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Состав сведений, передаваемых уполномоченными органами в Комиссию при реализации общего процесса, определяется согласно приложению №1. Функциональная схема информационного взаимодействия при реализации общего процесса приведена в приложении № 2.</w:t>
      </w:r>
    </w:p>
    <w:bookmarkEnd w:id="54"/>
    <w:bookmarkStart w:name="z7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Информационное взаимодействие осуществляется на русском языке.</w:t>
      </w:r>
    </w:p>
    <w:bookmarkEnd w:id="55"/>
    <w:bookmarkStart w:name="z7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 Принципы обеспечения информационной безопасности </w:t>
      </w:r>
    </w:p>
    <w:bookmarkEnd w:id="56"/>
    <w:bookmarkStart w:name="z7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Порядок использования электронной цифровой подписи при реализации информационного взаимодействия определяется в соответствии с актами органов Союза.</w:t>
      </w:r>
    </w:p>
    <w:bookmarkEnd w:id="57"/>
    <w:bookmarkStart w:name="z7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Сведения, содержащиеся в общем реестре, являются информацией общего пользования и могут быть опубликованы в открытых источниках.</w:t>
      </w:r>
    </w:p>
    <w:bookmarkEnd w:id="58"/>
    <w:bookmarkStart w:name="z8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Безопасность передачи сведений в рамках интеграционной платформы интегрированной системы должна обеспечиваться средствами подсистемы информационной безопасности интегрированной системы.</w:t>
      </w:r>
    </w:p>
    <w:bookmarkEnd w:id="59"/>
    <w:bookmarkStart w:name="z8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Безопасность передачи сведений в рамках информационного пространства государства-члена должна обеспечиваться в соответствии с законодательством государства-члена и техническими требованиями к обеспечению информационной безопасности, действующими на территории этого государства. </w:t>
      </w:r>
    </w:p>
    <w:bookmarkEnd w:id="60"/>
    <w:bookmarkStart w:name="z8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VII. Мероприятия, направленные на реализацию общего процесса </w:t>
      </w:r>
    </w:p>
    <w:bookmarkEnd w:id="61"/>
    <w:bookmarkStart w:name="z8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Комиссия обеспечивает доработку и (или) настройку подсистем интегрированной системы в соответствии с требованиями технологических документов.</w:t>
      </w:r>
    </w:p>
    <w:bookmarkEnd w:id="62"/>
    <w:bookmarkStart w:name="z8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 Создание и ведение общего информационного ресурса, содержащего сведения об уполномоченных экономических операторах, а также представление уполномоченным органам и заинтересованным лицам сведений из него, осуществляются Комиссией. </w:t>
      </w:r>
    </w:p>
    <w:bookmarkEnd w:id="63"/>
    <w:bookmarkStart w:name="z8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Уполномоченные органы обеспечивают разработку (модернизацию) национальных информационных систем, обеспечивающих ведение реестров государств-членов, в соответствии с требованиями технологических документов и документов, применяемых при обеспечении функционирования интегрированной системы, а также подключение национальных информационных систем к национальным сегментам интегрированной системы, если такое подключение не было обеспечено ранее.</w:t>
      </w:r>
    </w:p>
    <w:bookmarkEnd w:id="64"/>
    <w:bookmarkStart w:name="z8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Уполномоченные органы при координации Комиссии обеспечивают выполнение процедуры введения в действие общего процесса.</w:t>
      </w:r>
    </w:p>
    <w:bookmarkEnd w:id="65"/>
    <w:bookmarkStart w:name="z8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Координация мероприятий, направленных на реализацию информационного взаимодействия в соответствии с настоящими Правилами, осуществляется Комиссией.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1 предусмотрено в редакции решения Коллегии Евразийской экономической комиссии от 20.08.2024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опубликования, но не ранее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реализации общего процесса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"Формирование, ведение и использование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реестра уполномоченных экономических операторов" </w:t>
            </w:r>
          </w:p>
        </w:tc>
      </w:tr>
    </w:tbl>
    <w:bookmarkStart w:name="z8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сведений, передаваемых уполномоченными органами государств – членов Евразийского экономического союза в Евразийскую экономическую комиссию при реализации общего процесса "Формирование, ведение и использование общего реестра уполномоченных экономических операторов" </w:t>
      </w:r>
    </w:p>
    <w:bookmarkEnd w:id="67"/>
    <w:bookmarkStart w:name="z9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документ определяет состав сведений, передаваемых уполномоченными органами государств – членов Евразийского экономического союза в Евразийскую экономическую комиссию при реализации общего процесса "Формирование, ведение и использование общего реестра уполномоченных экономических операторов" (далее соответственно – государства-члены, общий процесс). </w:t>
      </w:r>
    </w:p>
    <w:bookmarkEnd w:id="68"/>
    <w:bookmarkStart w:name="z9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рамках реализации общего процесса передаются сведения, состав которых приведен в таблице. </w:t>
      </w:r>
    </w:p>
    <w:bookmarkEnd w:id="69"/>
    <w:bookmarkStart w:name="z9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указания множественности, обязательности заполнения и количества возможных повторений передаваемых сведений используются следующие обозначения в графе "Множественность" ("Мн.") таблицы: </w:t>
      </w:r>
    </w:p>
    <w:bookmarkEnd w:id="70"/>
    <w:bookmarkStart w:name="z9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1 – сведения обязательны, повторения не допускаются; </w:t>
      </w:r>
    </w:p>
    <w:bookmarkEnd w:id="71"/>
    <w:bookmarkStart w:name="z9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1..* – сведения обязательны, могут повторяться без ограничений; </w:t>
      </w:r>
    </w:p>
    <w:bookmarkEnd w:id="72"/>
    <w:bookmarkStart w:name="z9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0..1 – сведения опциональны, повторения не допускаются; </w:t>
      </w:r>
    </w:p>
    <w:bookmarkEnd w:id="73"/>
    <w:bookmarkStart w:name="z9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0..* – сведения опциональны, могут повторяться без ограничений. 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</w:t>
            </w:r>
          </w:p>
        </w:tc>
      </w:tr>
    </w:tbl>
    <w:bookmarkStart w:name="z98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сведений, передаваемых в рамках реализации общего процесса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с изменениями, внесенными решением Коллегии Евразийской экономической комиссии от 26.03.2019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Код государства-члена, таможенным органом которого выдано свидетельство о включении юридического лица в реестр уполномоченных экономических операторов (далее – свидетельство)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кодовое обозначение страны, выдавшей свидетельство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указывается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стран мира, утвержденным Решением Комиссии Таможенного союза от 20 сентября 2010 г. № 378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Сведения о свидетельстве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свидетельстве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2.1. Дата включения юридического лица в реестр государства-члена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включения юридического лица в реестр государства-члена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Номер свидетельства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указывается в соответствии с шаблоном номера свидетельства, определенным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заполнения формы свидетельства о включении в реестр уполномоченных экономических операторов, утвержденном Решением Коллегии Евразийской экономической комиссии от 26 сентября 2017 г. № 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 Дата вступления в силу свидетельства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вступления в силу свидетельства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 Статус действия свидетельства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кодовое обозначение статуса действия свидетельства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 значения: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"02" – действует;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"03" – приостановлено;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"04" – возобновлено;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"05" – прекращено.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2.5. Сведения о документе,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соответствии с которым установлен статус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являющемся основанием для принятия решения о приостановлении (возобновлении) действия свидетельства, об исключении юридического лица из реестра государства-члена (прекращении действия свидетельства)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указываются код вида документа, номер, дата выдачи документа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 Дата установления статуса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принятия решения о приостановлении (возобновлении) действия свидетельства, об исключении юридического лица из реестра государства-члена (прекращении действия свидетельства)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Сведения об уполномоченном экономическом операторе и его обособленных структурных подразделениях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уполномоченном экономическом операторе (юридическом лице) и его обособленных структурных подразделениях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Полное наименование уполномоченного экономического оператора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уполномоченного экономического оператора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приводится полное наименование с указанием организационно-правовой формы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Сокращенное наименование уполномоченного экономического оператора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уполномоченного экономического оператора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при наличии сокращенного наименования уполномоченного экономического оператора (юридического лица)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Налоговый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юридического лица в реестре налогоплательщиков страны регистрации налогоплательщика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УНН – учетный номер налогоплательщика (для Республики Армения);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УНП – учетный номер плательщика (для Республики Беларусь);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– бизнес-идентификационный номер (для Республики Казахстан);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идентификационный налоговый номер (для Кыргызской Республики);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(КПП) – идентификационный номер налогоплательщика (код причины постановки) (для Российской Федерации)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 Адрес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нахождения (фактический адрес) уполномоченного экономического оператора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код государства-члена, регион, район, город, населенный пункт, улица, номер дома, номер помещения, почтовый индекс. При совпадении фактического адреса с адресом места нахождения указывается адрес места нахождения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 Признак филиала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филиала (представительства) хозяйствующего субъекта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"0" – для обозначения головной организации уполномоченного экономического оператора;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цифры начиная с 1 – для обособленных структурных подразделений (филиалов) уполномоченного экономического оператора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Сведения о местах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сооружениях, помещениях (частях помещений) и (или) открытых площадках (частях открытых площадок) уполномоченного экономического оператора, предназначенных для использования или используемых для временного хранения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Наименование места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Фактический адрес места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фактический адрес места 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сведения о фактическом адресе места хранения с указанием кода государства-члена, региона, района, города, населенного пункта, улицы, номера дома, номера помещения, почтового индекса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 Площадь места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места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указывается действительное числовое десятизначное значение с 2 знаками после запятой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 Код единицы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площади места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 Сведения о таможенных органах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таможенных органах, на которые возложен контроль в местах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4.5.1. Код таможенного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органа, в регионе деятельности которого зарегистрировано место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4.5.2. Номер зоны таможенного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 таможенного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4.5.3. Сведения о документе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утверждающем создание зоны таможенного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указываются код вида документа, номер, дата выдачи документа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 Технологические сведения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совокупность технологических сведений о записи из реестра государства-члена, в том числе даты начала и окончания действия записи, даты обновления информационного ресурса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реализации общего процесса "Формирование,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ведение и использование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реестра уполномоченных экономических операторов" </w:t>
            </w:r>
          </w:p>
        </w:tc>
      </w:tr>
    </w:tbl>
    <w:bookmarkStart w:name="z125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ФУНКЦИОНАЛЬНАЯ СХЕМА </w:t>
      </w:r>
      <w:r>
        <w:br/>
      </w:r>
      <w:r>
        <w:rPr>
          <w:rFonts w:ascii="Times New Roman"/>
          <w:b/>
          <w:i w:val="false"/>
          <w:color w:val="000000"/>
        </w:rPr>
        <w:t xml:space="preserve">информационного взаимодействия при реализации общего процесса "Формирование, ведение и использование общего реестра уполномоченных экономических операторов" </w:t>
      </w:r>
    </w:p>
    <w:bookmarkEnd w:id="76"/>
    <w:bookmarkStart w:name="z126" w:id="77"/>
    <w:p>
      <w:pPr>
        <w:spacing w:after="0"/>
        <w:ind w:left="0"/>
        <w:jc w:val="left"/>
      </w:pP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7810500" cy="685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2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 Функциональная схема информационного взаимодействия</w:t>
      </w:r>
    </w:p>
    <w:bookmarkEnd w:id="7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