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ffe98" w14:textId="5fffe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таможенном декларировании товаров, доставляемых перевозчиком в качестве экспресс-груза, с использованием декларации на товары</w:t>
      </w:r>
    </w:p>
    <w:p>
      <w:pPr>
        <w:spacing w:after="0"/>
        <w:ind w:left="0"/>
        <w:jc w:val="both"/>
      </w:pPr>
      <w:r>
        <w:rPr>
          <w:rFonts w:ascii="Times New Roman"/>
          <w:b w:val="false"/>
          <w:i w:val="false"/>
          <w:color w:val="000000"/>
          <w:sz w:val="28"/>
        </w:rPr>
        <w:t>Решение Коллегии Евразийской экономической комиссии от 28 августа 2018 года № 142.</w:t>
      </w:r>
    </w:p>
    <w:p>
      <w:pPr>
        <w:spacing w:after="0"/>
        <w:ind w:left="0"/>
        <w:jc w:val="both"/>
      </w:pPr>
      <w:bookmarkStart w:name="z4" w:id="0"/>
      <w:r>
        <w:rPr>
          <w:rFonts w:ascii="Times New Roman"/>
          <w:b w:val="false"/>
          <w:i w:val="false"/>
          <w:color w:val="000000"/>
          <w:sz w:val="28"/>
        </w:rPr>
        <w:t xml:space="preserve">
      В соответствии с подпунктом 6 </w:t>
      </w:r>
      <w:r>
        <w:rPr>
          <w:rFonts w:ascii="Times New Roman"/>
          <w:b w:val="false"/>
          <w:i w:val="false"/>
          <w:color w:val="000000"/>
          <w:sz w:val="28"/>
        </w:rPr>
        <w:t>пункта 4</w:t>
      </w:r>
      <w:r>
        <w:rPr>
          <w:rFonts w:ascii="Times New Roman"/>
          <w:b w:val="false"/>
          <w:i w:val="false"/>
          <w:color w:val="000000"/>
          <w:sz w:val="28"/>
        </w:rPr>
        <w:t xml:space="preserve"> статьи 104, </w:t>
      </w:r>
      <w:r>
        <w:rPr>
          <w:rFonts w:ascii="Times New Roman"/>
          <w:b w:val="false"/>
          <w:i w:val="false"/>
          <w:color w:val="000000"/>
          <w:sz w:val="28"/>
        </w:rPr>
        <w:t>пунктом 5</w:t>
      </w:r>
      <w:r>
        <w:rPr>
          <w:rFonts w:ascii="Times New Roman"/>
          <w:b w:val="false"/>
          <w:i w:val="false"/>
          <w:color w:val="000000"/>
          <w:sz w:val="28"/>
        </w:rPr>
        <w:t xml:space="preserve"> статьи 105, </w:t>
      </w:r>
      <w:r>
        <w:rPr>
          <w:rFonts w:ascii="Times New Roman"/>
          <w:b w:val="false"/>
          <w:i w:val="false"/>
          <w:color w:val="000000"/>
          <w:sz w:val="28"/>
        </w:rPr>
        <w:t>пунктом 2</w:t>
      </w:r>
      <w:r>
        <w:rPr>
          <w:rFonts w:ascii="Times New Roman"/>
          <w:b w:val="false"/>
          <w:i w:val="false"/>
          <w:color w:val="000000"/>
          <w:sz w:val="28"/>
        </w:rPr>
        <w:t xml:space="preserve"> статьи 106 , пунктом 5 статьи 109 и пунктами 1 – 4 статьи 112 Таможенного кодекса Евразийского экономического союза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 xml:space="preserve"> </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изменениями, внесенными решениями Коллегии Евразийской экономической комиссии от 02.07.2019 </w:t>
      </w:r>
      <w:r>
        <w:rPr>
          <w:rFonts w:ascii="Times New Roman"/>
          <w:b w:val="false"/>
          <w:i w:val="false"/>
          <w:color w:val="000000"/>
          <w:sz w:val="28"/>
        </w:rPr>
        <w:t>№ 110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16.04.2020 </w:t>
      </w:r>
      <w:r>
        <w:rPr>
          <w:rFonts w:ascii="Times New Roman"/>
          <w:b w:val="false"/>
          <w:i w:val="false"/>
          <w:color w:val="000000"/>
          <w:sz w:val="28"/>
        </w:rPr>
        <w:t>№ 48</w:t>
      </w:r>
      <w:r>
        <w:rPr>
          <w:rFonts w:ascii="Times New Roman"/>
          <w:b w:val="false"/>
          <w:i w:val="false"/>
          <w:color w:val="ff0000"/>
          <w:sz w:val="28"/>
        </w:rPr>
        <w:t xml:space="preserve"> (вступает в силу с 01.04.2021); от 14.09.2023 </w:t>
      </w:r>
      <w:r>
        <w:rPr>
          <w:rFonts w:ascii="Times New Roman"/>
          <w:b w:val="false"/>
          <w:i w:val="false"/>
          <w:color w:val="000000"/>
          <w:sz w:val="28"/>
        </w:rPr>
        <w:t>№ 137</w:t>
      </w:r>
      <w:r>
        <w:rPr>
          <w:rFonts w:ascii="Times New Roman"/>
          <w:b w:val="false"/>
          <w:i w:val="false"/>
          <w:color w:val="ff0000"/>
          <w:sz w:val="28"/>
        </w:rPr>
        <w:t xml:space="preserve"> (вступает в силу с 01.04.2024).</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p>
    <w:bookmarkEnd w:id="1"/>
    <w:bookmarkStart w:name="z6" w:id="2"/>
    <w:p>
      <w:pPr>
        <w:spacing w:after="0"/>
        <w:ind w:left="0"/>
        <w:jc w:val="both"/>
      </w:pPr>
      <w:r>
        <w:rPr>
          <w:rFonts w:ascii="Times New Roman"/>
          <w:b w:val="false"/>
          <w:i w:val="false"/>
          <w:color w:val="000000"/>
          <w:sz w:val="28"/>
        </w:rPr>
        <w:t>
      форму декларации на товары для экспресс-грузов;</w:t>
      </w:r>
    </w:p>
    <w:bookmarkEnd w:id="2"/>
    <w:p>
      <w:pPr>
        <w:spacing w:after="0"/>
        <w:ind w:left="0"/>
        <w:jc w:val="both"/>
      </w:pPr>
      <w:r>
        <w:rPr>
          <w:rFonts w:ascii="Times New Roman"/>
          <w:b w:val="false"/>
          <w:i w:val="false"/>
          <w:color w:val="000000"/>
          <w:sz w:val="28"/>
        </w:rPr>
        <w:t>
      Порядок заполнения декларации на товары для экспресс-грузов.</w:t>
      </w:r>
    </w:p>
    <w:bookmarkStart w:name="z264" w:id="3"/>
    <w:p>
      <w:pPr>
        <w:spacing w:after="0"/>
        <w:ind w:left="0"/>
        <w:jc w:val="both"/>
      </w:pPr>
      <w:r>
        <w:rPr>
          <w:rFonts w:ascii="Times New Roman"/>
          <w:b w:val="false"/>
          <w:i w:val="false"/>
          <w:color w:val="000000"/>
          <w:sz w:val="28"/>
        </w:rPr>
        <w:t>
      форму корректировки декларации на товары для экспресс-грузов;</w:t>
      </w:r>
    </w:p>
    <w:bookmarkEnd w:id="3"/>
    <w:bookmarkStart w:name="z265" w:id="4"/>
    <w:p>
      <w:pPr>
        <w:spacing w:after="0"/>
        <w:ind w:left="0"/>
        <w:jc w:val="both"/>
      </w:pPr>
      <w:r>
        <w:rPr>
          <w:rFonts w:ascii="Times New Roman"/>
          <w:b w:val="false"/>
          <w:i w:val="false"/>
          <w:color w:val="000000"/>
          <w:sz w:val="28"/>
        </w:rPr>
        <w:t>
      Порядок заполнения корректировки декларации на товары для экспресс-грузов.</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Порядок</w:t>
      </w:r>
      <w:r>
        <w:rPr>
          <w:rFonts w:ascii="Times New Roman"/>
          <w:b w:val="false"/>
          <w:i w:val="false"/>
          <w:color w:val="000000"/>
          <w:sz w:val="28"/>
        </w:rPr>
        <w:t xml:space="preserve"> совершения таможенных операций, связанных с изменением (дополнением) сведений, заявленных в декларации на товары для экспресс-грузов.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решениями Коллегии Евразийской экономической комиссии от 16.04.2020 </w:t>
      </w:r>
      <w:r>
        <w:rPr>
          <w:rFonts w:ascii="Times New Roman"/>
          <w:b w:val="false"/>
          <w:i w:val="false"/>
          <w:color w:val="000000"/>
          <w:sz w:val="28"/>
        </w:rPr>
        <w:t>№ 48</w:t>
      </w:r>
      <w:r>
        <w:rPr>
          <w:rFonts w:ascii="Times New Roman"/>
          <w:b w:val="false"/>
          <w:i w:val="false"/>
          <w:color w:val="ff0000"/>
          <w:sz w:val="28"/>
        </w:rPr>
        <w:t xml:space="preserve"> (вступает в силу с 01.04.2021); от 14.09.2023 </w:t>
      </w:r>
      <w:r>
        <w:rPr>
          <w:rFonts w:ascii="Times New Roman"/>
          <w:b w:val="false"/>
          <w:i w:val="false"/>
          <w:color w:val="000000"/>
          <w:sz w:val="28"/>
        </w:rPr>
        <w:t>№ 137</w:t>
      </w:r>
      <w:r>
        <w:rPr>
          <w:rFonts w:ascii="Times New Roman"/>
          <w:b w:val="false"/>
          <w:i w:val="false"/>
          <w:color w:val="ff0000"/>
          <w:sz w:val="28"/>
        </w:rPr>
        <w:t xml:space="preserve"> (вступает в силу с 01.04.2024).</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2. Установить, что:</w:t>
      </w:r>
    </w:p>
    <w:bookmarkEnd w:id="5"/>
    <w:bookmarkStart w:name="z9" w:id="6"/>
    <w:p>
      <w:pPr>
        <w:spacing w:after="0"/>
        <w:ind w:left="0"/>
        <w:jc w:val="both"/>
      </w:pPr>
      <w:r>
        <w:rPr>
          <w:rFonts w:ascii="Times New Roman"/>
          <w:b w:val="false"/>
          <w:i w:val="false"/>
          <w:color w:val="000000"/>
          <w:sz w:val="28"/>
        </w:rPr>
        <w:t>
      а) при таможенном декларировании товаров, доставляемых перевозчиком в качестве экспресс-груза (далее – экспресс-перевозчик), за исключением товаров, указанных в подпункте "б" настоящего пункта, используется декларация на товары для экспресс-грузов по форме, утвержденной настоящим Решением (далее – ДТЭГ), если одновременно соблюдаются следующие условия:</w:t>
      </w:r>
    </w:p>
    <w:bookmarkEnd w:id="6"/>
    <w:bookmarkStart w:name="z10" w:id="7"/>
    <w:p>
      <w:pPr>
        <w:spacing w:after="0"/>
        <w:ind w:left="0"/>
        <w:jc w:val="both"/>
      </w:pPr>
      <w:r>
        <w:rPr>
          <w:rFonts w:ascii="Times New Roman"/>
          <w:b w:val="false"/>
          <w:i w:val="false"/>
          <w:color w:val="000000"/>
          <w:sz w:val="28"/>
        </w:rPr>
        <w:t>
      таможенное декларирование товаров осуществляется таможенным представителем;</w:t>
      </w:r>
    </w:p>
    <w:bookmarkEnd w:id="7"/>
    <w:bookmarkStart w:name="z11" w:id="8"/>
    <w:p>
      <w:pPr>
        <w:spacing w:after="0"/>
        <w:ind w:left="0"/>
        <w:jc w:val="both"/>
      </w:pPr>
      <w:r>
        <w:rPr>
          <w:rFonts w:ascii="Times New Roman"/>
          <w:b w:val="false"/>
          <w:i w:val="false"/>
          <w:color w:val="000000"/>
          <w:sz w:val="28"/>
        </w:rPr>
        <w:t>
      общая таможенная стоимость товаров, перемещаемых по одной индивидуальной накладной и помещаемых под таможенную процедуру выпуска для внутреннего потребления или таможенную процедуру экспорта, либо под таможенную процедуру реэкспорта или таможенную процедуру реимпорта (если ранее товары помещались под таможенные процедуры с представлением ДТЭГ), не превышает суммы, эквивалентной 1000 евро;</w:t>
      </w:r>
    </w:p>
    <w:bookmarkEnd w:id="8"/>
    <w:bookmarkStart w:name="z12" w:id="9"/>
    <w:p>
      <w:pPr>
        <w:spacing w:after="0"/>
        <w:ind w:left="0"/>
        <w:jc w:val="both"/>
      </w:pPr>
      <w:r>
        <w:rPr>
          <w:rFonts w:ascii="Times New Roman"/>
          <w:b w:val="false"/>
          <w:i w:val="false"/>
          <w:color w:val="000000"/>
          <w:sz w:val="28"/>
        </w:rPr>
        <w:t>
      товары помещаются под таможенную процедуру выпуска для внутреннего потребления или таможенную процедуру экспорта, либо под таможенную процедуру реэкспорта или таможенную процедуру реимпорта (если ранее товары помещались под таможенные процедуры с представлением ДТЭГ), либо под таможенную процедуру реэкспорта (если ранее товары не помещались под таможенную процедуру, за исключением таможенной процедуры таможенного транзита);</w:t>
      </w:r>
    </w:p>
    <w:bookmarkEnd w:id="9"/>
    <w:bookmarkStart w:name="z13" w:id="10"/>
    <w:p>
      <w:pPr>
        <w:spacing w:after="0"/>
        <w:ind w:left="0"/>
        <w:jc w:val="both"/>
      </w:pPr>
      <w:r>
        <w:rPr>
          <w:rFonts w:ascii="Times New Roman"/>
          <w:b w:val="false"/>
          <w:i w:val="false"/>
          <w:color w:val="000000"/>
          <w:sz w:val="28"/>
        </w:rPr>
        <w:t>
      б) ДТЭГ не используется при таможенном декларировании следующих категорий товаров, доставляемых экспресс-перевозчиком:</w:t>
      </w:r>
    </w:p>
    <w:bookmarkEnd w:id="10"/>
    <w:bookmarkStart w:name="z14" w:id="11"/>
    <w:p>
      <w:pPr>
        <w:spacing w:after="0"/>
        <w:ind w:left="0"/>
        <w:jc w:val="both"/>
      </w:pPr>
      <w:r>
        <w:rPr>
          <w:rFonts w:ascii="Times New Roman"/>
          <w:b w:val="false"/>
          <w:i w:val="false"/>
          <w:color w:val="000000"/>
          <w:sz w:val="28"/>
        </w:rPr>
        <w:t>
      валюта государства – члена Евразийского экономического союза, ценные бумаги и (или) валютные ценности, дорожные чеки, драгоценные металлы и драгоценные камни;</w:t>
      </w:r>
    </w:p>
    <w:bookmarkEnd w:id="11"/>
    <w:bookmarkStart w:name="z15" w:id="12"/>
    <w:p>
      <w:pPr>
        <w:spacing w:after="0"/>
        <w:ind w:left="0"/>
        <w:jc w:val="both"/>
      </w:pPr>
      <w:r>
        <w:rPr>
          <w:rFonts w:ascii="Times New Roman"/>
          <w:b w:val="false"/>
          <w:i w:val="false"/>
          <w:color w:val="000000"/>
          <w:sz w:val="28"/>
        </w:rPr>
        <w:t xml:space="preserve">
      товары, перемещаемые с особенностями, установленными </w:t>
      </w:r>
      <w:r>
        <w:rPr>
          <w:rFonts w:ascii="Times New Roman"/>
          <w:b w:val="false"/>
          <w:i w:val="false"/>
          <w:color w:val="000000"/>
          <w:sz w:val="28"/>
        </w:rPr>
        <w:t>статьей 301</w:t>
      </w:r>
      <w:r>
        <w:rPr>
          <w:rFonts w:ascii="Times New Roman"/>
          <w:b w:val="false"/>
          <w:i w:val="false"/>
          <w:color w:val="000000"/>
          <w:sz w:val="28"/>
        </w:rPr>
        <w:t xml:space="preserve"> Таможенного кодекса Евразийского экономического союза;</w:t>
      </w:r>
    </w:p>
    <w:bookmarkEnd w:id="12"/>
    <w:bookmarkStart w:name="z239" w:id="13"/>
    <w:p>
      <w:pPr>
        <w:spacing w:after="0"/>
        <w:ind w:left="0"/>
        <w:jc w:val="both"/>
      </w:pPr>
      <w:r>
        <w:rPr>
          <w:rFonts w:ascii="Times New Roman"/>
          <w:b w:val="false"/>
          <w:i w:val="false"/>
          <w:color w:val="000000"/>
          <w:sz w:val="28"/>
        </w:rPr>
        <w:t>
      товары, в отношении которых применяются автоматическое лицензирование (наблюдение) экспорта и (или) импорта товаров, количественные ограничения ввоза и (или) вывоза товаров, а также товары, в отношении которых применяется разрешительный порядок ввоза и (или) вывоза (за исключением образцов биологических материалов человека (далее – биологические образцы), товаров, включенных в единый реестр радиоэлектронных средств и высокочастотных устройств гражданского назначения, в том числе встроенных либо входящих в состав других товаров, при ввозе которых на таможенную территорию Евразийского экономического союза не требуется представление лицензии или заключения (разрешительного документа), товаров, включенных в единый реестр нотификаций о характеристиках шифровальных (криптографических) средств и товаров, их содержащих);</w:t>
      </w:r>
    </w:p>
    <w:bookmarkEnd w:id="13"/>
    <w:bookmarkStart w:name="z17" w:id="14"/>
    <w:p>
      <w:pPr>
        <w:spacing w:after="0"/>
        <w:ind w:left="0"/>
        <w:jc w:val="both"/>
      </w:pPr>
      <w:r>
        <w:rPr>
          <w:rFonts w:ascii="Times New Roman"/>
          <w:b w:val="false"/>
          <w:i w:val="false"/>
          <w:color w:val="000000"/>
          <w:sz w:val="28"/>
        </w:rPr>
        <w:t>
      взрывоопасные предметы, взрывчатые, отравляющие, опасные химические, биологические вещества (за исключением биологических образцов), наркотические средства, психотропные, сильнодействующие, ядовитые, токсичные, радиоактивные вещества, ядерные материалы, опасные отходы;</w:t>
      </w:r>
    </w:p>
    <w:bookmarkEnd w:id="14"/>
    <w:bookmarkStart w:name="z18" w:id="15"/>
    <w:p>
      <w:pPr>
        <w:spacing w:after="0"/>
        <w:ind w:left="0"/>
        <w:jc w:val="both"/>
      </w:pPr>
      <w:r>
        <w:rPr>
          <w:rFonts w:ascii="Times New Roman"/>
          <w:b w:val="false"/>
          <w:i w:val="false"/>
          <w:color w:val="000000"/>
          <w:sz w:val="28"/>
        </w:rPr>
        <w:t>
      товары, перемещаемые трубопроводным транспортом и по линиям электропередачи;</w:t>
      </w:r>
    </w:p>
    <w:bookmarkEnd w:id="15"/>
    <w:bookmarkStart w:name="z19" w:id="16"/>
    <w:p>
      <w:pPr>
        <w:spacing w:after="0"/>
        <w:ind w:left="0"/>
        <w:jc w:val="both"/>
      </w:pPr>
      <w:r>
        <w:rPr>
          <w:rFonts w:ascii="Times New Roman"/>
          <w:b w:val="false"/>
          <w:i w:val="false"/>
          <w:color w:val="000000"/>
          <w:sz w:val="28"/>
        </w:rPr>
        <w:t>
      ввозимые подакцизные товары (за исключением товаров, ввозимых в качестве проб и образцов для проведения исследований и испытаний при условии наличия копии договора с аккредитованным органом по сертификации (аккредитованной испытательной лабораторией (центром)) или письма такого аккредитованного органа по сертификации (аккредитованной испытательной лаборатории (центра)), подтверждающих необходимое для этих целей количество (вес и объем) ввозимых (ввезенных) товаров;</w:t>
      </w:r>
    </w:p>
    <w:bookmarkEnd w:id="16"/>
    <w:p>
      <w:pPr>
        <w:spacing w:after="0"/>
        <w:ind w:left="0"/>
        <w:jc w:val="both"/>
      </w:pPr>
      <w:r>
        <w:rPr>
          <w:rFonts w:ascii="Times New Roman"/>
          <w:b w:val="false"/>
          <w:i w:val="false"/>
          <w:color w:val="000000"/>
          <w:sz w:val="28"/>
        </w:rPr>
        <w:t>
      вывозимые подакцизные товары (для Республики Беларусь);</w:t>
      </w:r>
    </w:p>
    <w:p>
      <w:pPr>
        <w:spacing w:after="0"/>
        <w:ind w:left="0"/>
        <w:jc w:val="both"/>
      </w:pPr>
      <w:r>
        <w:rPr>
          <w:rFonts w:ascii="Times New Roman"/>
          <w:b w:val="false"/>
          <w:i w:val="false"/>
          <w:color w:val="000000"/>
          <w:sz w:val="28"/>
        </w:rPr>
        <w:t>
      товары, в отношении которых применяются льготы по уплате таможенных пошлин, налогов, тарифные квоты, тарифные преференции, и товары, в отношении которых установлены специальные защитные, антидемпинговые, компенсационные меры и (или) иные меры защиты внутреннего рынка;</w:t>
      </w:r>
    </w:p>
    <w:bookmarkStart w:name="z20" w:id="17"/>
    <w:p>
      <w:pPr>
        <w:spacing w:after="0"/>
        <w:ind w:left="0"/>
        <w:jc w:val="both"/>
      </w:pPr>
      <w:r>
        <w:rPr>
          <w:rFonts w:ascii="Times New Roman"/>
          <w:b w:val="false"/>
          <w:i w:val="false"/>
          <w:color w:val="000000"/>
          <w:sz w:val="28"/>
        </w:rPr>
        <w:t>
      товары, в отношении которых предоставлена отсрочка уплаты ввозных таможенных пошлин или рассрочка их уплаты;</w:t>
      </w:r>
    </w:p>
    <w:bookmarkEnd w:id="17"/>
    <w:bookmarkStart w:name="z21" w:id="18"/>
    <w:p>
      <w:pPr>
        <w:spacing w:after="0"/>
        <w:ind w:left="0"/>
        <w:jc w:val="both"/>
      </w:pPr>
      <w:r>
        <w:rPr>
          <w:rFonts w:ascii="Times New Roman"/>
          <w:b w:val="false"/>
          <w:i w:val="false"/>
          <w:color w:val="000000"/>
          <w:sz w:val="28"/>
        </w:rPr>
        <w:t xml:space="preserve">
      товары, аналогичные товарам, в отношении которых применяются обусловленные происхождением товара меры защиты внутреннего рынка, предусмотренные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от 29 мая 2014 года (для Республики Беларусь);</w:t>
      </w:r>
    </w:p>
    <w:bookmarkEnd w:id="18"/>
    <w:p>
      <w:pPr>
        <w:spacing w:after="0"/>
        <w:ind w:left="0"/>
        <w:jc w:val="both"/>
      </w:pPr>
      <w:r>
        <w:rPr>
          <w:rFonts w:ascii="Times New Roman"/>
          <w:b w:val="false"/>
          <w:i w:val="false"/>
          <w:color w:val="000000"/>
          <w:sz w:val="28"/>
        </w:rPr>
        <w:t xml:space="preserve">
      в) если не соблюдаются условия, предусмотренные подпунктом "а" настоящего пункта, при таможенном декларировании товаров, доставляемых экспресс-перевозчиком, а также товаров, указанных в подпункте "б" настоящего пункта, используется декларация на товары по форме, утвержденной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20 мая 2010 г. № 257;</w:t>
      </w:r>
    </w:p>
    <w:bookmarkStart w:name="z240" w:id="19"/>
    <w:p>
      <w:pPr>
        <w:spacing w:after="0"/>
        <w:ind w:left="0"/>
        <w:jc w:val="both"/>
      </w:pPr>
      <w:r>
        <w:rPr>
          <w:rFonts w:ascii="Times New Roman"/>
          <w:b w:val="false"/>
          <w:i w:val="false"/>
          <w:color w:val="000000"/>
          <w:sz w:val="28"/>
        </w:rPr>
        <w:t>
      г) до 1 мая 2022 г.:</w:t>
      </w:r>
    </w:p>
    <w:bookmarkEnd w:id="19"/>
    <w:bookmarkStart w:name="z241" w:id="20"/>
    <w:p>
      <w:pPr>
        <w:spacing w:after="0"/>
        <w:ind w:left="0"/>
        <w:jc w:val="both"/>
      </w:pPr>
      <w:r>
        <w:rPr>
          <w:rFonts w:ascii="Times New Roman"/>
          <w:b w:val="false"/>
          <w:i w:val="false"/>
          <w:color w:val="000000"/>
          <w:sz w:val="28"/>
        </w:rPr>
        <w:t>
      допускается таможенное декларирование в письменной форме в отношении товаров, доставляемых экспресс-перевозчиком, таможенное декларирование которых осуществляется с использованием ДТЭГ (для Республики Армения, Республики Казахстан и Кыргызской Республики);</w:t>
      </w:r>
    </w:p>
    <w:bookmarkEnd w:id="20"/>
    <w:bookmarkStart w:name="z242" w:id="21"/>
    <w:p>
      <w:pPr>
        <w:spacing w:after="0"/>
        <w:ind w:left="0"/>
        <w:jc w:val="both"/>
      </w:pPr>
      <w:r>
        <w:rPr>
          <w:rFonts w:ascii="Times New Roman"/>
          <w:b w:val="false"/>
          <w:i w:val="false"/>
          <w:color w:val="000000"/>
          <w:sz w:val="28"/>
        </w:rPr>
        <w:t>
      подача ДТЭГ в виде документа на бумажном носителе не сопровождается представлением таможенному органу ее электронного вида (для Республики Армения, Республики Казахстан и Кыргызской Республики).</w:t>
      </w:r>
    </w:p>
    <w:bookmarkEnd w:id="21"/>
    <w:bookmarkStart w:name="z753" w:id="22"/>
    <w:p>
      <w:pPr>
        <w:spacing w:after="0"/>
        <w:ind w:left="0"/>
        <w:jc w:val="both"/>
      </w:pPr>
      <w:r>
        <w:rPr>
          <w:rFonts w:ascii="Times New Roman"/>
          <w:b w:val="false"/>
          <w:i w:val="false"/>
          <w:color w:val="000000"/>
          <w:sz w:val="28"/>
        </w:rPr>
        <w:t xml:space="preserve">
      д) до 1 апреля 2023 г. ДТЭГ не используется при помещении товаров под таможенную процедуру выпуска для внутреннего потребления в случае, если общая таможенная стоимость товаров, перемещаемых по одной индивидуальной накладной, превышает сумму, эквивалентную 200 евро (таможенная стоимость определяется с учетом положений пункта 2 </w:t>
      </w:r>
      <w:r>
        <w:rPr>
          <w:rFonts w:ascii="Times New Roman"/>
          <w:b w:val="false"/>
          <w:i w:val="false"/>
          <w:color w:val="000000"/>
          <w:sz w:val="28"/>
        </w:rPr>
        <w:t>статьи 136</w:t>
      </w:r>
      <w:r>
        <w:rPr>
          <w:rFonts w:ascii="Times New Roman"/>
          <w:b w:val="false"/>
          <w:i w:val="false"/>
          <w:color w:val="000000"/>
          <w:sz w:val="28"/>
        </w:rPr>
        <w:t xml:space="preserve"> Таможенного кодекса Евразийского экономического союза).</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решениями Коллегии Евразийской экономической комиссии от 02.07.2019 </w:t>
      </w:r>
      <w:r>
        <w:rPr>
          <w:rFonts w:ascii="Times New Roman"/>
          <w:b w:val="false"/>
          <w:i w:val="false"/>
          <w:color w:val="000000"/>
          <w:sz w:val="28"/>
        </w:rPr>
        <w:t>№ 110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24.12.2019 </w:t>
      </w:r>
      <w:r>
        <w:rPr>
          <w:rFonts w:ascii="Times New Roman"/>
          <w:b w:val="false"/>
          <w:i w:val="false"/>
          <w:color w:val="000000"/>
          <w:sz w:val="28"/>
        </w:rPr>
        <w:t>№ 225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07.12. 2021 </w:t>
      </w:r>
      <w:r>
        <w:rPr>
          <w:rFonts w:ascii="Times New Roman"/>
          <w:b w:val="false"/>
          <w:i w:val="false"/>
          <w:color w:val="000000"/>
          <w:sz w:val="28"/>
        </w:rPr>
        <w:t>№ 171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3" w:id="23"/>
    <w:p>
      <w:pPr>
        <w:spacing w:after="0"/>
        <w:ind w:left="0"/>
        <w:jc w:val="both"/>
      </w:pPr>
      <w:r>
        <w:rPr>
          <w:rFonts w:ascii="Times New Roman"/>
          <w:b w:val="false"/>
          <w:i w:val="false"/>
          <w:color w:val="000000"/>
          <w:sz w:val="28"/>
        </w:rPr>
        <w:t>
      3. Настоящее Решение вступает в силу с 1 июля 2019 г.</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 xml:space="preserve">от 28 августа 2018 г. № 142 </w:t>
            </w:r>
          </w:p>
        </w:tc>
      </w:tr>
    </w:tbl>
    <w:bookmarkStart w:name="z26" w:id="24"/>
    <w:p>
      <w:pPr>
        <w:spacing w:after="0"/>
        <w:ind w:left="0"/>
        <w:jc w:val="left"/>
      </w:pPr>
      <w:r>
        <w:rPr>
          <w:rFonts w:ascii="Times New Roman"/>
          <w:b/>
          <w:i w:val="false"/>
          <w:color w:val="000000"/>
        </w:rPr>
        <w:t xml:space="preserve"> ФОРМА </w:t>
      </w:r>
      <w:r>
        <w:br/>
      </w:r>
      <w:r>
        <w:rPr>
          <w:rFonts w:ascii="Times New Roman"/>
          <w:b/>
          <w:i w:val="false"/>
          <w:color w:val="000000"/>
        </w:rPr>
        <w:t xml:space="preserve">декларации на товары для экспресс-грузов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5"/>
          <w:p>
            <w:pPr>
              <w:spacing w:after="20"/>
              <w:ind w:left="20"/>
              <w:jc w:val="both"/>
            </w:pPr>
            <w:r>
              <w:rPr>
                <w:rFonts w:ascii="Times New Roman"/>
                <w:b w:val="false"/>
                <w:i w:val="false"/>
                <w:color w:val="000000"/>
                <w:sz w:val="20"/>
              </w:rPr>
              <w:t>
Декларация на товары для экспресс-грузов</w:t>
            </w:r>
          </w:p>
          <w:bookmarkEnd w:id="25"/>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6"/>
          <w:p>
            <w:pPr>
              <w:spacing w:after="20"/>
              <w:ind w:left="20"/>
              <w:jc w:val="both"/>
            </w:pPr>
            <w:r>
              <w:rPr>
                <w:rFonts w:ascii="Times New Roman"/>
                <w:b w:val="false"/>
                <w:i w:val="false"/>
                <w:color w:val="000000"/>
                <w:sz w:val="20"/>
              </w:rPr>
              <w:t>
Отправитель (по общей накладной)</w:t>
            </w:r>
          </w:p>
          <w:bookmarkEnd w:id="26"/>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 (по общей накладной)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ДТЭГ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Особенность</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Предшествующий документ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листов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7"/>
          <w:p>
            <w:pPr>
              <w:spacing w:after="20"/>
              <w:ind w:left="20"/>
              <w:jc w:val="both"/>
            </w:pPr>
            <w:r>
              <w:rPr>
                <w:rFonts w:ascii="Times New Roman"/>
                <w:b w:val="false"/>
                <w:i w:val="false"/>
                <w:color w:val="000000"/>
                <w:sz w:val="20"/>
              </w:rPr>
              <w:t>
Общие сведения</w:t>
            </w:r>
          </w:p>
          <w:bookmarkEnd w:id="27"/>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товарах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8"/>
          <w:p>
            <w:pPr>
              <w:spacing w:after="20"/>
              <w:ind w:left="20"/>
              <w:jc w:val="both"/>
            </w:pPr>
            <w:r>
              <w:rPr>
                <w:rFonts w:ascii="Times New Roman"/>
                <w:b w:val="false"/>
                <w:i w:val="false"/>
                <w:color w:val="000000"/>
                <w:sz w:val="20"/>
              </w:rPr>
              <w:t xml:space="preserve">
№ </w:t>
            </w:r>
          </w:p>
          <w:bookmarkEnd w:id="28"/>
          <w:p>
            <w:pPr>
              <w:spacing w:after="20"/>
              <w:ind w:left="20"/>
              <w:jc w:val="both"/>
            </w:pPr>
            <w:r>
              <w:rPr>
                <w:rFonts w:ascii="Times New Roman"/>
                <w:b w:val="false"/>
                <w:i w:val="false"/>
                <w:color w:val="000000"/>
                <w:sz w:val="20"/>
              </w:rPr>
              <w:t>п/п</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накладная</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 накладная</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 отправитель1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 получатель2</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п/п</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Кол-во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стоимость</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Таможенная стоимость</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признак</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номер</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9"/>
          <w:p>
            <w:pPr>
              <w:spacing w:after="20"/>
              <w:ind w:left="20"/>
              <w:jc w:val="both"/>
            </w:pPr>
            <w:r>
              <w:rPr>
                <w:rFonts w:ascii="Times New Roman"/>
                <w:b w:val="false"/>
                <w:i w:val="false"/>
                <w:color w:val="000000"/>
                <w:sz w:val="20"/>
              </w:rPr>
              <w:t>
1</w:t>
            </w:r>
          </w:p>
          <w:bookmarkEnd w:id="29"/>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30"/>
          <w:p>
            <w:pPr>
              <w:spacing w:after="20"/>
              <w:ind w:left="20"/>
              <w:jc w:val="both"/>
            </w:pPr>
            <w:r>
              <w:rPr>
                <w:rFonts w:ascii="Times New Roman"/>
                <w:b w:val="false"/>
                <w:i w:val="false"/>
                <w:color w:val="000000"/>
                <w:sz w:val="20"/>
              </w:rPr>
              <w:t>
1</w:t>
            </w:r>
          </w:p>
          <w:bookmarkEnd w:id="30"/>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по индивидуальной накладной (общий вес брутто, таможенная стоимость)</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1"/>
          <w:p>
            <w:pPr>
              <w:spacing w:after="20"/>
              <w:ind w:left="20"/>
              <w:jc w:val="both"/>
            </w:pPr>
            <w:r>
              <w:rPr>
                <w:rFonts w:ascii="Times New Roman"/>
                <w:b w:val="false"/>
                <w:i w:val="false"/>
                <w:color w:val="000000"/>
                <w:sz w:val="20"/>
              </w:rPr>
              <w:t>
2</w:t>
            </w:r>
          </w:p>
          <w:bookmarkEnd w:id="31"/>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по индивидуальной накладной (общий вес брутто, таможенная стоимость)</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2"/>
          <w:p>
            <w:pPr>
              <w:spacing w:after="20"/>
              <w:ind w:left="20"/>
              <w:jc w:val="both"/>
            </w:pPr>
            <w:r>
              <w:rPr>
                <w:rFonts w:ascii="Times New Roman"/>
                <w:b w:val="false"/>
                <w:i w:val="false"/>
                <w:color w:val="000000"/>
                <w:sz w:val="20"/>
              </w:rPr>
              <w:t>
…</w:t>
            </w:r>
          </w:p>
          <w:bookmarkEnd w:id="32"/>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по индивидуальной накладной (общий вес брутто, таможенная стоимость)</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3"/>
          <w:p>
            <w:pPr>
              <w:spacing w:after="20"/>
              <w:ind w:left="20"/>
              <w:jc w:val="both"/>
            </w:pPr>
            <w:r>
              <w:rPr>
                <w:rFonts w:ascii="Times New Roman"/>
                <w:b w:val="false"/>
                <w:i w:val="false"/>
                <w:color w:val="000000"/>
                <w:sz w:val="20"/>
              </w:rPr>
              <w:t>
500</w:t>
            </w:r>
          </w:p>
          <w:bookmarkEnd w:id="33"/>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по индивидуальной накладной (общий вес брутто, таможенная стоимость)</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4"/>
          <w:p>
            <w:pPr>
              <w:spacing w:after="20"/>
              <w:ind w:left="20"/>
              <w:jc w:val="both"/>
            </w:pPr>
            <w:r>
              <w:rPr>
                <w:rFonts w:ascii="Times New Roman"/>
                <w:b w:val="false"/>
                <w:i w:val="false"/>
                <w:color w:val="000000"/>
                <w:sz w:val="20"/>
              </w:rPr>
              <w:t>
</w:t>
            </w:r>
            <w:r>
              <w:rPr>
                <w:rFonts w:ascii="Times New Roman"/>
                <w:b/>
                <w:i w:val="false"/>
                <w:color w:val="000000"/>
                <w:sz w:val="20"/>
              </w:rPr>
              <w:t>Всего по декларации на товары для экспресс-грузов</w:t>
            </w:r>
            <w:r>
              <w:rPr>
                <w:rFonts w:ascii="Times New Roman"/>
                <w:b w:val="false"/>
                <w:i w:val="false"/>
                <w:color w:val="000000"/>
                <w:sz w:val="20"/>
              </w:rPr>
              <w:t xml:space="preserve"> </w:t>
            </w:r>
            <w:r>
              <w:rPr>
                <w:rFonts w:ascii="Times New Roman"/>
                <w:b/>
                <w:i w:val="false"/>
                <w:color w:val="000000"/>
                <w:sz w:val="20"/>
              </w:rPr>
              <w:t>(общий вес брутто, таможенная стоимость)</w:t>
            </w:r>
          </w:p>
          <w:bookmarkEnd w:id="34"/>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5"/>
          <w:p>
            <w:pPr>
              <w:spacing w:after="20"/>
              <w:ind w:left="20"/>
              <w:jc w:val="both"/>
            </w:pPr>
            <w:r>
              <w:rPr>
                <w:rFonts w:ascii="Times New Roman"/>
                <w:b w:val="false"/>
                <w:i w:val="false"/>
                <w:color w:val="000000"/>
                <w:sz w:val="20"/>
              </w:rPr>
              <w:t>
В. Исчисление платежей</w:t>
            </w:r>
          </w:p>
          <w:bookmarkEnd w:id="35"/>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 заполнившем ДТЭГ, дата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6"/>
          <w:p>
            <w:pPr>
              <w:spacing w:after="20"/>
              <w:ind w:left="20"/>
              <w:jc w:val="both"/>
            </w:pPr>
            <w:r>
              <w:rPr>
                <w:rFonts w:ascii="Times New Roman"/>
                <w:b w:val="false"/>
                <w:i w:val="false"/>
                <w:color w:val="000000"/>
                <w:sz w:val="20"/>
              </w:rPr>
              <w:t>
Товар</w:t>
            </w:r>
          </w:p>
          <w:bookmarkEnd w:id="3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для исчисления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базы для исчисления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7"/>
          <w:p>
            <w:pPr>
              <w:spacing w:after="20"/>
              <w:ind w:left="20"/>
              <w:jc w:val="both"/>
            </w:pPr>
            <w:r>
              <w:rPr>
                <w:rFonts w:ascii="Times New Roman"/>
                <w:b w:val="false"/>
                <w:i w:val="false"/>
                <w:color w:val="000000"/>
                <w:sz w:val="20"/>
              </w:rPr>
              <w:t>
1</w:t>
            </w:r>
          </w:p>
          <w:bookmarkEnd w:id="3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8"/>
          <w:p>
            <w:pPr>
              <w:spacing w:after="20"/>
              <w:ind w:left="20"/>
              <w:jc w:val="both"/>
            </w:pPr>
            <w:r>
              <w:rPr>
                <w:rFonts w:ascii="Times New Roman"/>
                <w:b w:val="false"/>
                <w:i w:val="false"/>
                <w:color w:val="000000"/>
                <w:sz w:val="20"/>
              </w:rPr>
              <w:t>
</w:t>
            </w:r>
            <w:r>
              <w:rPr>
                <w:rFonts w:ascii="Times New Roman"/>
                <w:b/>
                <w:i w:val="false"/>
                <w:color w:val="000000"/>
                <w:sz w:val="20"/>
              </w:rPr>
              <w:t>Всего по индивидуальной накладной</w:t>
            </w:r>
          </w:p>
          <w:bookmarkEnd w:id="3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9"/>
          <w:p>
            <w:pPr>
              <w:spacing w:after="20"/>
              <w:ind w:left="20"/>
              <w:jc w:val="both"/>
            </w:pPr>
            <w:r>
              <w:rPr>
                <w:rFonts w:ascii="Times New Roman"/>
                <w:b w:val="false"/>
                <w:i w:val="false"/>
                <w:color w:val="000000"/>
                <w:sz w:val="20"/>
              </w:rPr>
              <w:t>
</w:t>
            </w:r>
            <w:r>
              <w:rPr>
                <w:rFonts w:ascii="Times New Roman"/>
                <w:b/>
                <w:i w:val="false"/>
                <w:color w:val="000000"/>
                <w:sz w:val="20"/>
              </w:rPr>
              <w:t>Всего по индивидуальной накладной</w:t>
            </w:r>
          </w:p>
          <w:bookmarkEnd w:id="3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0"/>
          <w:p>
            <w:pPr>
              <w:spacing w:after="20"/>
              <w:ind w:left="20"/>
              <w:jc w:val="both"/>
            </w:pPr>
            <w:r>
              <w:rPr>
                <w:rFonts w:ascii="Times New Roman"/>
                <w:b w:val="false"/>
                <w:i w:val="false"/>
                <w:color w:val="000000"/>
                <w:sz w:val="20"/>
              </w:rPr>
              <w:t>
</w:t>
            </w:r>
            <w:r>
              <w:rPr>
                <w:rFonts w:ascii="Times New Roman"/>
                <w:b/>
                <w:i w:val="false"/>
                <w:color w:val="000000"/>
                <w:sz w:val="20"/>
              </w:rPr>
              <w:t>Всего по индивидуальной накладной</w:t>
            </w:r>
          </w:p>
          <w:bookmarkEnd w:id="4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1"/>
          <w:p>
            <w:pPr>
              <w:spacing w:after="20"/>
              <w:ind w:left="20"/>
              <w:jc w:val="both"/>
            </w:pPr>
            <w:r>
              <w:rPr>
                <w:rFonts w:ascii="Times New Roman"/>
                <w:b w:val="false"/>
                <w:i w:val="false"/>
                <w:color w:val="000000"/>
                <w:sz w:val="20"/>
              </w:rPr>
              <w:t>
</w:t>
            </w:r>
            <w:r>
              <w:rPr>
                <w:rFonts w:ascii="Times New Roman"/>
                <w:b/>
                <w:i w:val="false"/>
                <w:color w:val="000000"/>
                <w:sz w:val="20"/>
              </w:rPr>
              <w:t>Всего по декларации на товары для экспресс-грузов</w:t>
            </w:r>
          </w:p>
          <w:bookmarkEnd w:id="4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2"/>
          <w:p>
            <w:pPr>
              <w:spacing w:after="20"/>
              <w:ind w:left="20"/>
              <w:jc w:val="both"/>
            </w:pPr>
            <w:r>
              <w:rPr>
                <w:rFonts w:ascii="Times New Roman"/>
                <w:b w:val="false"/>
                <w:i w:val="false"/>
                <w:color w:val="000000"/>
                <w:sz w:val="20"/>
              </w:rPr>
              <w:t xml:space="preserve">
В1. Подробности уплаты (взыскания) </w:t>
            </w:r>
          </w:p>
          <w:bookmarkEnd w:id="42"/>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_____________ </w:t>
      </w:r>
      <w:r>
        <w:br/>
      </w: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8"/>
        </w:rPr>
        <w:t xml:space="preserve">Декларант при вывозе товаров с таможенной территории Евразийского экономического союза. </w:t>
      </w:r>
      <w:r>
        <w:br/>
      </w: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Декларант при ввозе товаров на таможенную территорию Евразийского экономического союза.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 xml:space="preserve">от 28 августа 2018 г. № 142 </w:t>
            </w:r>
          </w:p>
        </w:tc>
      </w:tr>
    </w:tbl>
    <w:bookmarkStart w:name="z59" w:id="43"/>
    <w:p>
      <w:pPr>
        <w:spacing w:after="0"/>
        <w:ind w:left="0"/>
        <w:jc w:val="left"/>
      </w:pPr>
      <w:r>
        <w:rPr>
          <w:rFonts w:ascii="Times New Roman"/>
          <w:b/>
          <w:i w:val="false"/>
          <w:color w:val="000000"/>
        </w:rPr>
        <w:t xml:space="preserve"> ПОРЯДОК </w:t>
      </w:r>
      <w:r>
        <w:br/>
      </w:r>
      <w:r>
        <w:rPr>
          <w:rFonts w:ascii="Times New Roman"/>
          <w:b/>
          <w:i w:val="false"/>
          <w:color w:val="000000"/>
        </w:rPr>
        <w:t xml:space="preserve">заполнения декларации на товары для экспресс-грузов </w:t>
      </w:r>
    </w:p>
    <w:bookmarkEnd w:id="43"/>
    <w:bookmarkStart w:name="z60" w:id="44"/>
    <w:p>
      <w:pPr>
        <w:spacing w:after="0"/>
        <w:ind w:left="0"/>
        <w:jc w:val="left"/>
      </w:pPr>
      <w:r>
        <w:rPr>
          <w:rFonts w:ascii="Times New Roman"/>
          <w:b/>
          <w:i w:val="false"/>
          <w:color w:val="000000"/>
        </w:rPr>
        <w:t xml:space="preserve"> I. Общие положения </w:t>
      </w:r>
    </w:p>
    <w:bookmarkEnd w:id="44"/>
    <w:bookmarkStart w:name="z61" w:id="45"/>
    <w:p>
      <w:pPr>
        <w:spacing w:after="0"/>
        <w:ind w:left="0"/>
        <w:jc w:val="both"/>
      </w:pPr>
      <w:r>
        <w:rPr>
          <w:rFonts w:ascii="Times New Roman"/>
          <w:b w:val="false"/>
          <w:i w:val="false"/>
          <w:color w:val="000000"/>
          <w:sz w:val="28"/>
        </w:rPr>
        <w:t>
      1. Настоящий Порядок определяет правила заполнения декларации на товары для экспресс-грузов (далее – ДТЭГ) в виде электронного документа и в виде документа на бумажном носителе.</w:t>
      </w:r>
    </w:p>
    <w:bookmarkEnd w:id="45"/>
    <w:bookmarkStart w:name="z62" w:id="46"/>
    <w:p>
      <w:pPr>
        <w:spacing w:after="0"/>
        <w:ind w:left="0"/>
        <w:jc w:val="both"/>
      </w:pPr>
      <w:r>
        <w:rPr>
          <w:rFonts w:ascii="Times New Roman"/>
          <w:b w:val="false"/>
          <w:i w:val="false"/>
          <w:color w:val="000000"/>
          <w:sz w:val="28"/>
        </w:rPr>
        <w:t>
      2. Не допускается совместное указание в одной ДТЭГ сведений:</w:t>
      </w:r>
    </w:p>
    <w:bookmarkEnd w:id="46"/>
    <w:p>
      <w:pPr>
        <w:spacing w:after="0"/>
        <w:ind w:left="0"/>
        <w:jc w:val="both"/>
      </w:pPr>
      <w:r>
        <w:rPr>
          <w:rFonts w:ascii="Times New Roman"/>
          <w:b w:val="false"/>
          <w:i w:val="false"/>
          <w:color w:val="000000"/>
          <w:sz w:val="28"/>
        </w:rPr>
        <w:t>
      о ввозимых товарах, общая таможенная стоимость которых по одной индивидуальной накладной не превышает суммы, эквивалентной 200 евро, и о ввозимых товарах, общая таможенная стоимость которых по одной индивидуальной накладной превышает сумму, эквивалентную 200 евро, но не превышает суммы, эквивалентной 1000 евро;</w:t>
      </w:r>
    </w:p>
    <w:p>
      <w:pPr>
        <w:spacing w:after="0"/>
        <w:ind w:left="0"/>
        <w:jc w:val="both"/>
      </w:pPr>
      <w:r>
        <w:rPr>
          <w:rFonts w:ascii="Times New Roman"/>
          <w:b w:val="false"/>
          <w:i w:val="false"/>
          <w:color w:val="000000"/>
          <w:sz w:val="28"/>
        </w:rPr>
        <w:t>
      о документах (под документами понимаются экспресс-грузы, представляющие собой документы и корреспонденцию, не имеющие коммерческой стоимости, перевозка которых не сопровождается составлением коммерческих документов) и об иных категориях товаров;</w:t>
      </w:r>
    </w:p>
    <w:p>
      <w:pPr>
        <w:spacing w:after="0"/>
        <w:ind w:left="0"/>
        <w:jc w:val="both"/>
      </w:pPr>
      <w:r>
        <w:rPr>
          <w:rFonts w:ascii="Times New Roman"/>
          <w:b w:val="false"/>
          <w:i w:val="false"/>
          <w:color w:val="000000"/>
          <w:sz w:val="28"/>
        </w:rPr>
        <w:t>
      о биологических образцах и об иных категориях товаров.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решения Коллегии Евразийской экономической комиссии от 24.12.2019 </w:t>
      </w:r>
      <w:r>
        <w:rPr>
          <w:rFonts w:ascii="Times New Roman"/>
          <w:b w:val="false"/>
          <w:i w:val="false"/>
          <w:color w:val="000000"/>
          <w:sz w:val="28"/>
        </w:rPr>
        <w:t>№ 225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63" w:id="47"/>
    <w:p>
      <w:pPr>
        <w:spacing w:after="0"/>
        <w:ind w:left="0"/>
        <w:jc w:val="both"/>
      </w:pPr>
      <w:r>
        <w:rPr>
          <w:rFonts w:ascii="Times New Roman"/>
          <w:b w:val="false"/>
          <w:i w:val="false"/>
          <w:color w:val="000000"/>
          <w:sz w:val="28"/>
        </w:rPr>
        <w:t>
      3. В одной ДТЭГ указываются сведения о товарах, перемещаемых не более чем по 500 индивидуальным накладным.</w:t>
      </w:r>
    </w:p>
    <w:bookmarkEnd w:id="47"/>
    <w:bookmarkStart w:name="z64" w:id="48"/>
    <w:p>
      <w:pPr>
        <w:spacing w:after="0"/>
        <w:ind w:left="0"/>
        <w:jc w:val="both"/>
      </w:pPr>
      <w:r>
        <w:rPr>
          <w:rFonts w:ascii="Times New Roman"/>
          <w:b w:val="false"/>
          <w:i w:val="false"/>
          <w:color w:val="000000"/>
          <w:sz w:val="28"/>
        </w:rPr>
        <w:t>
      4. ДТЭГ в виде электронного документа заполняется в соответствии со структурой, определяемой Евразийской экономической комиссией.</w:t>
      </w:r>
    </w:p>
    <w:bookmarkEnd w:id="48"/>
    <w:bookmarkStart w:name="z65" w:id="49"/>
    <w:p>
      <w:pPr>
        <w:spacing w:after="0"/>
        <w:ind w:left="0"/>
        <w:jc w:val="both"/>
      </w:pPr>
      <w:r>
        <w:rPr>
          <w:rFonts w:ascii="Times New Roman"/>
          <w:b w:val="false"/>
          <w:i w:val="false"/>
          <w:color w:val="000000"/>
          <w:sz w:val="28"/>
        </w:rPr>
        <w:t>
      ДТЭГ в виде документа на бумажном носителе заполняется по форме, утвержденной Решением Коллегии Евразийской экономической комиссии от 28 августа 2018 г. № 142.</w:t>
      </w:r>
    </w:p>
    <w:bookmarkEnd w:id="49"/>
    <w:bookmarkStart w:name="z66" w:id="50"/>
    <w:p>
      <w:pPr>
        <w:spacing w:after="0"/>
        <w:ind w:left="0"/>
        <w:jc w:val="both"/>
      </w:pPr>
      <w:r>
        <w:rPr>
          <w:rFonts w:ascii="Times New Roman"/>
          <w:b w:val="false"/>
          <w:i w:val="false"/>
          <w:color w:val="000000"/>
          <w:sz w:val="28"/>
        </w:rPr>
        <w:t>
      5. При заполнении ДТЭГ применяются справочники и классификаторы, входящие в состав ресурсов единой системы нормативно-справочной информации Евразийского экономического союза (далее – Союз), а также справочники и классификаторы, используемые для таможенных целей, формируемые и подлежащие применению в соответствии с законодательством государств – членов Союза (далее – государства-члены).</w:t>
      </w:r>
    </w:p>
    <w:bookmarkEnd w:id="50"/>
    <w:bookmarkStart w:name="z67" w:id="51"/>
    <w:p>
      <w:pPr>
        <w:spacing w:after="0"/>
        <w:ind w:left="0"/>
        <w:jc w:val="both"/>
      </w:pPr>
      <w:r>
        <w:rPr>
          <w:rFonts w:ascii="Times New Roman"/>
          <w:b w:val="false"/>
          <w:i w:val="false"/>
          <w:color w:val="000000"/>
          <w:sz w:val="28"/>
        </w:rPr>
        <w:t>
      6. Для целей настоящего Порядка под графой понимается реквизит (реквизиты) структуры ДТЭГ в виде электронного документа или структурная единица формы ДТЭГ в виде документа на бумажном носителе, которая может включать в себя подразделы, колонки (столбцы), элементы. В соответствии с настоящим Порядком в одной графе указываются сведения, объединенные по одному признаку.</w:t>
      </w:r>
    </w:p>
    <w:bookmarkEnd w:id="51"/>
    <w:bookmarkStart w:name="z68" w:id="52"/>
    <w:p>
      <w:pPr>
        <w:spacing w:after="0"/>
        <w:ind w:left="0"/>
        <w:jc w:val="both"/>
      </w:pPr>
      <w:r>
        <w:rPr>
          <w:rFonts w:ascii="Times New Roman"/>
          <w:b w:val="false"/>
          <w:i w:val="false"/>
          <w:color w:val="000000"/>
          <w:sz w:val="28"/>
        </w:rPr>
        <w:t>
      7. ДТЭГ в виде электронного документа может содержать сведения технического характера, необходимые для автоматизированной обработки ДТЭГ. Такие сведения формируются информационной системой. Состав указанных сведений определяется в структуре ДТЭГ в виде электронного документа.</w:t>
      </w:r>
    </w:p>
    <w:bookmarkEnd w:id="52"/>
    <w:bookmarkStart w:name="z69" w:id="53"/>
    <w:p>
      <w:pPr>
        <w:spacing w:after="0"/>
        <w:ind w:left="0"/>
        <w:jc w:val="both"/>
      </w:pPr>
      <w:r>
        <w:rPr>
          <w:rFonts w:ascii="Times New Roman"/>
          <w:b w:val="false"/>
          <w:i w:val="false"/>
          <w:color w:val="000000"/>
          <w:sz w:val="28"/>
        </w:rPr>
        <w:t>
      Сведения технического характера не отображаются при распечатывании бумажной копии ДТЭГ в виде электронного документа.</w:t>
      </w:r>
    </w:p>
    <w:bookmarkEnd w:id="53"/>
    <w:bookmarkStart w:name="z70" w:id="54"/>
    <w:p>
      <w:pPr>
        <w:spacing w:after="0"/>
        <w:ind w:left="0"/>
        <w:jc w:val="both"/>
      </w:pPr>
      <w:r>
        <w:rPr>
          <w:rFonts w:ascii="Times New Roman"/>
          <w:b w:val="false"/>
          <w:i w:val="false"/>
          <w:color w:val="000000"/>
          <w:sz w:val="28"/>
        </w:rPr>
        <w:t>
      8. ДТЭГ в виде документа на бумажном носителе составляется на листах бумаги формата А4 в 2 экземплярах, один из которых предназначен для таможенного органа, которому подается ДТЭГ, а другой – для таможенного представителя. При таможенном декларировании товаров с целью их вывоза с таможенной территории Союза ДТЭГ в виде документа на бумажном носителе составляется на листах бумаги формата А4 в 3 экземплярах, один из которых представляется в таможенный орган, расположенный в месте убытия товаров с таможенной территории Союза.</w:t>
      </w:r>
    </w:p>
    <w:bookmarkEnd w:id="54"/>
    <w:bookmarkStart w:name="z71" w:id="55"/>
    <w:p>
      <w:pPr>
        <w:spacing w:after="0"/>
        <w:ind w:left="0"/>
        <w:jc w:val="both"/>
      </w:pPr>
      <w:r>
        <w:rPr>
          <w:rFonts w:ascii="Times New Roman"/>
          <w:b w:val="false"/>
          <w:i w:val="false"/>
          <w:color w:val="000000"/>
          <w:sz w:val="28"/>
        </w:rPr>
        <w:t xml:space="preserve">
      9. Графы ДТЭГ в виде документа на бумажном носителе заполняются последовательно. </w:t>
      </w:r>
    </w:p>
    <w:bookmarkEnd w:id="55"/>
    <w:bookmarkStart w:name="z72" w:id="56"/>
    <w:p>
      <w:pPr>
        <w:spacing w:after="0"/>
        <w:ind w:left="0"/>
        <w:jc w:val="both"/>
      </w:pPr>
      <w:r>
        <w:rPr>
          <w:rFonts w:ascii="Times New Roman"/>
          <w:b w:val="false"/>
          <w:i w:val="false"/>
          <w:color w:val="000000"/>
          <w:sz w:val="28"/>
        </w:rPr>
        <w:t>
      Графы "Отправитель (по общей накладной)", "Получатель (по общей накладной)", "А", "ДТЭГ", "Особенность", "Предшествующий документ", "Кол-во листов" и "Процедура" располагаются на первом листе ДТЭГ в виде документа на бумажном носителе.</w:t>
      </w:r>
    </w:p>
    <w:bookmarkEnd w:id="56"/>
    <w:bookmarkStart w:name="z73" w:id="57"/>
    <w:p>
      <w:pPr>
        <w:spacing w:after="0"/>
        <w:ind w:left="0"/>
        <w:jc w:val="both"/>
      </w:pPr>
      <w:r>
        <w:rPr>
          <w:rFonts w:ascii="Times New Roman"/>
          <w:b w:val="false"/>
          <w:i w:val="false"/>
          <w:color w:val="000000"/>
          <w:sz w:val="28"/>
        </w:rPr>
        <w:t>
      В случае если при заполнении ДТЭГ в виде документа на бумажном носителе недостаточно места для указания сведений в графах "Общие сведения", "Сведения о товарах", "Сведения о документах", "Примечание", строках "Всего по индивидуальной накладной (общий вес брутто, таможенная стоимость)" и "Всего по декларации на товары для экспресс-грузов (общий вес брутто, таможенная стоимость)", такие сведения указываются на втором и последующих листах бумаги формата А4, которые являются неотъемлемой частью ДТЭГ в виде документа на бумажном носителе.</w:t>
      </w:r>
    </w:p>
    <w:bookmarkEnd w:id="57"/>
    <w:bookmarkStart w:name="z74" w:id="58"/>
    <w:p>
      <w:pPr>
        <w:spacing w:after="0"/>
        <w:ind w:left="0"/>
        <w:jc w:val="both"/>
      </w:pPr>
      <w:r>
        <w:rPr>
          <w:rFonts w:ascii="Times New Roman"/>
          <w:b w:val="false"/>
          <w:i w:val="false"/>
          <w:color w:val="000000"/>
          <w:sz w:val="28"/>
        </w:rPr>
        <w:t>
      При заполнении второго и последующих листов ДТЭГ в виде документа на бумажном носителе:</w:t>
      </w:r>
    </w:p>
    <w:bookmarkEnd w:id="58"/>
    <w:bookmarkStart w:name="z75" w:id="59"/>
    <w:p>
      <w:pPr>
        <w:spacing w:after="0"/>
        <w:ind w:left="0"/>
        <w:jc w:val="both"/>
      </w:pPr>
      <w:r>
        <w:rPr>
          <w:rFonts w:ascii="Times New Roman"/>
          <w:b w:val="false"/>
          <w:i w:val="false"/>
          <w:color w:val="000000"/>
          <w:sz w:val="28"/>
        </w:rPr>
        <w:t>
      все листы (кроме первого) должны быть пронумерованы (номер проставляется по центру верхнего поля листа);</w:t>
      </w:r>
    </w:p>
    <w:bookmarkEnd w:id="59"/>
    <w:bookmarkStart w:name="z76" w:id="60"/>
    <w:p>
      <w:pPr>
        <w:spacing w:after="0"/>
        <w:ind w:left="0"/>
        <w:jc w:val="both"/>
      </w:pPr>
      <w:r>
        <w:rPr>
          <w:rFonts w:ascii="Times New Roman"/>
          <w:b w:val="false"/>
          <w:i w:val="false"/>
          <w:color w:val="000000"/>
          <w:sz w:val="28"/>
        </w:rPr>
        <w:t>
      каждый лист в правом нижнем углу подписывается лицом, заполнившим ДТЭГ, и удостоверяется путем проставления печати таможенного представителя, если в соответствии с законодательством государства-члена таможенный представитель должен иметь печать.</w:t>
      </w:r>
    </w:p>
    <w:bookmarkEnd w:id="60"/>
    <w:bookmarkStart w:name="z77" w:id="61"/>
    <w:p>
      <w:pPr>
        <w:spacing w:after="0"/>
        <w:ind w:left="0"/>
        <w:jc w:val="both"/>
      </w:pPr>
      <w:r>
        <w:rPr>
          <w:rFonts w:ascii="Times New Roman"/>
          <w:b w:val="false"/>
          <w:i w:val="false"/>
          <w:color w:val="000000"/>
          <w:sz w:val="28"/>
        </w:rPr>
        <w:t>
      Графы "B. Исчисление платежей", "Сведения о лице, заполнившем ДТЭГ, дата", "С", "В1. Подробности уплаты (взыскания)" и "D" располагаются на оборотной стороне последнего листа ДТЭГ в виде документа на бумажном носителе.</w:t>
      </w:r>
    </w:p>
    <w:bookmarkEnd w:id="61"/>
    <w:bookmarkStart w:name="z78" w:id="62"/>
    <w:p>
      <w:pPr>
        <w:spacing w:after="0"/>
        <w:ind w:left="0"/>
        <w:jc w:val="both"/>
      </w:pPr>
      <w:r>
        <w:rPr>
          <w:rFonts w:ascii="Times New Roman"/>
          <w:b w:val="false"/>
          <w:i w:val="false"/>
          <w:color w:val="000000"/>
          <w:sz w:val="28"/>
        </w:rPr>
        <w:t>
      10. Графы "A", "C" и "D" заполняются таможенным органом.</w:t>
      </w:r>
    </w:p>
    <w:bookmarkEnd w:id="62"/>
    <w:bookmarkStart w:name="z79" w:id="63"/>
    <w:p>
      <w:pPr>
        <w:spacing w:after="0"/>
        <w:ind w:left="0"/>
        <w:jc w:val="both"/>
      </w:pPr>
      <w:r>
        <w:rPr>
          <w:rFonts w:ascii="Times New Roman"/>
          <w:b w:val="false"/>
          <w:i w:val="false"/>
          <w:color w:val="000000"/>
          <w:sz w:val="28"/>
        </w:rPr>
        <w:t>
      11. Если по одной индивидуальной накладной перемещаются два и более товаров, сведения о них указываются построчно. При этом колонки 2 – 5 графы "Общие сведения" ДТЭГ (соответствующие реквизиты структуры ДТЭГ) заполняются однократно путем указания сведений в отношении первого товара, перемещаемого по индивидуальной накладной.</w:t>
      </w:r>
    </w:p>
    <w:bookmarkEnd w:id="63"/>
    <w:bookmarkStart w:name="z80" w:id="64"/>
    <w:p>
      <w:pPr>
        <w:spacing w:after="0"/>
        <w:ind w:left="0"/>
        <w:jc w:val="both"/>
      </w:pPr>
      <w:r>
        <w:rPr>
          <w:rFonts w:ascii="Times New Roman"/>
          <w:b w:val="false"/>
          <w:i w:val="false"/>
          <w:color w:val="000000"/>
          <w:sz w:val="28"/>
        </w:rPr>
        <w:t>
      12. ДТЭГ заполняется строчными буквами с использованием печатающих устройств.</w:t>
      </w:r>
    </w:p>
    <w:bookmarkEnd w:id="64"/>
    <w:bookmarkStart w:name="z81" w:id="65"/>
    <w:p>
      <w:pPr>
        <w:spacing w:after="0"/>
        <w:ind w:left="0"/>
        <w:jc w:val="both"/>
      </w:pPr>
      <w:r>
        <w:rPr>
          <w:rFonts w:ascii="Times New Roman"/>
          <w:b w:val="false"/>
          <w:i w:val="false"/>
          <w:color w:val="000000"/>
          <w:sz w:val="28"/>
        </w:rPr>
        <w:t>
      ДТЭГ в виде документа на бумажном носителе печатается разборчиво и не должна содержать подчисток, помарок и исправлений.</w:t>
      </w:r>
    </w:p>
    <w:bookmarkEnd w:id="65"/>
    <w:bookmarkStart w:name="z82" w:id="66"/>
    <w:p>
      <w:pPr>
        <w:spacing w:after="0"/>
        <w:ind w:left="0"/>
        <w:jc w:val="both"/>
      </w:pPr>
      <w:r>
        <w:rPr>
          <w:rFonts w:ascii="Times New Roman"/>
          <w:b w:val="false"/>
          <w:i w:val="false"/>
          <w:color w:val="000000"/>
          <w:sz w:val="28"/>
        </w:rPr>
        <w:t>
      Если в наименованиях иностранных лиц, товарных знаков, марок, моделей, артикулов, сортов, стандартов и т. п. согласно документам используются буквы латинского алфавита, такие сведения указываются в ДТЭГ с использованием букв латинского алфавита.</w:t>
      </w:r>
    </w:p>
    <w:bookmarkEnd w:id="66"/>
    <w:bookmarkStart w:name="z83" w:id="67"/>
    <w:p>
      <w:pPr>
        <w:spacing w:after="0"/>
        <w:ind w:left="0"/>
        <w:jc w:val="both"/>
      </w:pPr>
      <w:r>
        <w:rPr>
          <w:rFonts w:ascii="Times New Roman"/>
          <w:b w:val="false"/>
          <w:i w:val="false"/>
          <w:color w:val="000000"/>
          <w:sz w:val="28"/>
        </w:rPr>
        <w:t>
      13. Сведения о месте нахождения, месте жительства или адресе доставки (отправки) товаров указываются в ДТЭГ в виде электронного документа в соответствующих реквизитах структуры ДТЭГ, а в ДТЭГ в виде документа на бумажном носителе – через запятую в соответствующих графах ДТЭГ и включают в себя:</w:t>
      </w:r>
    </w:p>
    <w:bookmarkEnd w:id="67"/>
    <w:bookmarkStart w:name="z84" w:id="68"/>
    <w:p>
      <w:pPr>
        <w:spacing w:after="0"/>
        <w:ind w:left="0"/>
        <w:jc w:val="both"/>
      </w:pPr>
      <w:r>
        <w:rPr>
          <w:rFonts w:ascii="Times New Roman"/>
          <w:b w:val="false"/>
          <w:i w:val="false"/>
          <w:color w:val="000000"/>
          <w:sz w:val="28"/>
        </w:rPr>
        <w:t>
      а) код страны в соответствии с классификатором стран мира;</w:t>
      </w:r>
    </w:p>
    <w:bookmarkEnd w:id="68"/>
    <w:bookmarkStart w:name="z85" w:id="69"/>
    <w:p>
      <w:pPr>
        <w:spacing w:after="0"/>
        <w:ind w:left="0"/>
        <w:jc w:val="both"/>
      </w:pPr>
      <w:r>
        <w:rPr>
          <w:rFonts w:ascii="Times New Roman"/>
          <w:b w:val="false"/>
          <w:i w:val="false"/>
          <w:color w:val="000000"/>
          <w:sz w:val="28"/>
        </w:rPr>
        <w:t>
      б) административно-территориальную единицу (регион, область, район и т. п.) (при указании сведений о физическом лице, имеющем постоянное место жительства в Кыргызской Республике и не являющемся индивидуальным предпринимателем, –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 – для Кыргызской Республики);</w:t>
      </w:r>
    </w:p>
    <w:bookmarkEnd w:id="69"/>
    <w:bookmarkStart w:name="z86" w:id="70"/>
    <w:p>
      <w:pPr>
        <w:spacing w:after="0"/>
        <w:ind w:left="0"/>
        <w:jc w:val="both"/>
      </w:pPr>
      <w:r>
        <w:rPr>
          <w:rFonts w:ascii="Times New Roman"/>
          <w:b w:val="false"/>
          <w:i w:val="false"/>
          <w:color w:val="000000"/>
          <w:sz w:val="28"/>
        </w:rPr>
        <w:t>
      в) населенный пункт;</w:t>
      </w:r>
    </w:p>
    <w:bookmarkEnd w:id="70"/>
    <w:bookmarkStart w:name="z87" w:id="71"/>
    <w:p>
      <w:pPr>
        <w:spacing w:after="0"/>
        <w:ind w:left="0"/>
        <w:jc w:val="both"/>
      </w:pPr>
      <w:r>
        <w:rPr>
          <w:rFonts w:ascii="Times New Roman"/>
          <w:b w:val="false"/>
          <w:i w:val="false"/>
          <w:color w:val="000000"/>
          <w:sz w:val="28"/>
        </w:rPr>
        <w:t>
      г) улицу (бульвар, проспект и т. п.);</w:t>
      </w:r>
    </w:p>
    <w:bookmarkEnd w:id="71"/>
    <w:bookmarkStart w:name="z88" w:id="72"/>
    <w:p>
      <w:pPr>
        <w:spacing w:after="0"/>
        <w:ind w:left="0"/>
        <w:jc w:val="both"/>
      </w:pPr>
      <w:r>
        <w:rPr>
          <w:rFonts w:ascii="Times New Roman"/>
          <w:b w:val="false"/>
          <w:i w:val="false"/>
          <w:color w:val="000000"/>
          <w:sz w:val="28"/>
        </w:rPr>
        <w:t>
      д) номер дома;</w:t>
      </w:r>
    </w:p>
    <w:bookmarkEnd w:id="72"/>
    <w:bookmarkStart w:name="z89" w:id="73"/>
    <w:p>
      <w:pPr>
        <w:spacing w:after="0"/>
        <w:ind w:left="0"/>
        <w:jc w:val="both"/>
      </w:pPr>
      <w:r>
        <w:rPr>
          <w:rFonts w:ascii="Times New Roman"/>
          <w:b w:val="false"/>
          <w:i w:val="false"/>
          <w:color w:val="000000"/>
          <w:sz w:val="28"/>
        </w:rPr>
        <w:t>
      е) номер корпуса (строения);</w:t>
      </w:r>
    </w:p>
    <w:bookmarkEnd w:id="73"/>
    <w:bookmarkStart w:name="z90" w:id="74"/>
    <w:p>
      <w:pPr>
        <w:spacing w:after="0"/>
        <w:ind w:left="0"/>
        <w:jc w:val="both"/>
      </w:pPr>
      <w:r>
        <w:rPr>
          <w:rFonts w:ascii="Times New Roman"/>
          <w:b w:val="false"/>
          <w:i w:val="false"/>
          <w:color w:val="000000"/>
          <w:sz w:val="28"/>
        </w:rPr>
        <w:t>
      ж) номер квартиры (комнаты, офиса).</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решением Коллегии Евразийской экономической комиссии от 24.12.2019 </w:t>
      </w:r>
      <w:r>
        <w:rPr>
          <w:rFonts w:ascii="Times New Roman"/>
          <w:b w:val="false"/>
          <w:i w:val="false"/>
          <w:color w:val="000000"/>
          <w:sz w:val="28"/>
        </w:rPr>
        <w:t>№ 225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91" w:id="75"/>
    <w:p>
      <w:pPr>
        <w:spacing w:after="0"/>
        <w:ind w:left="0"/>
        <w:jc w:val="both"/>
      </w:pPr>
      <w:r>
        <w:rPr>
          <w:rFonts w:ascii="Times New Roman"/>
          <w:b w:val="false"/>
          <w:i w:val="false"/>
          <w:color w:val="000000"/>
          <w:sz w:val="28"/>
        </w:rPr>
        <w:t>
      14. Сведения о документе, удостоверяющем личность, указываются в ДТЭГ в виде электронного документа в соответствующих реквизитах структуры ДТЭГ, а в ДТЭГ в виде документа на бумажном носителе – через запятую в соответствующей графе ДТЭГ и включают в себя:</w:t>
      </w:r>
    </w:p>
    <w:bookmarkEnd w:id="75"/>
    <w:bookmarkStart w:name="z92" w:id="76"/>
    <w:p>
      <w:pPr>
        <w:spacing w:after="0"/>
        <w:ind w:left="0"/>
        <w:jc w:val="both"/>
      </w:pPr>
      <w:r>
        <w:rPr>
          <w:rFonts w:ascii="Times New Roman"/>
          <w:b w:val="false"/>
          <w:i w:val="false"/>
          <w:color w:val="000000"/>
          <w:sz w:val="28"/>
        </w:rPr>
        <w:t>
      а) код страны, уполномоченным органом которой выдан документ, удостоверяющий личность, в соответствии с классификатором стран мира;</w:t>
      </w:r>
    </w:p>
    <w:bookmarkEnd w:id="76"/>
    <w:bookmarkStart w:name="z93" w:id="77"/>
    <w:p>
      <w:pPr>
        <w:spacing w:after="0"/>
        <w:ind w:left="0"/>
        <w:jc w:val="both"/>
      </w:pPr>
      <w:r>
        <w:rPr>
          <w:rFonts w:ascii="Times New Roman"/>
          <w:b w:val="false"/>
          <w:i w:val="false"/>
          <w:color w:val="000000"/>
          <w:sz w:val="28"/>
        </w:rPr>
        <w:t>
      б) наименование документа или код документа в соответствии с классификатором видов документов, удостоверяющих личность;</w:t>
      </w:r>
    </w:p>
    <w:bookmarkEnd w:id="77"/>
    <w:bookmarkStart w:name="z94" w:id="78"/>
    <w:p>
      <w:pPr>
        <w:spacing w:after="0"/>
        <w:ind w:left="0"/>
        <w:jc w:val="both"/>
      </w:pPr>
      <w:r>
        <w:rPr>
          <w:rFonts w:ascii="Times New Roman"/>
          <w:b w:val="false"/>
          <w:i w:val="false"/>
          <w:color w:val="000000"/>
          <w:sz w:val="28"/>
        </w:rPr>
        <w:t>
      в) серию (при наличии) и номер документа (через пробел);</w:t>
      </w:r>
    </w:p>
    <w:bookmarkEnd w:id="78"/>
    <w:bookmarkStart w:name="z95" w:id="79"/>
    <w:p>
      <w:pPr>
        <w:spacing w:after="0"/>
        <w:ind w:left="0"/>
        <w:jc w:val="both"/>
      </w:pPr>
      <w:r>
        <w:rPr>
          <w:rFonts w:ascii="Times New Roman"/>
          <w:b w:val="false"/>
          <w:i w:val="false"/>
          <w:color w:val="000000"/>
          <w:sz w:val="28"/>
        </w:rPr>
        <w:t>
      г) дату выдачи документа в формате дд.мм.гггг (день, месяц, календарный год).</w:t>
      </w:r>
    </w:p>
    <w:bookmarkEnd w:id="79"/>
    <w:bookmarkStart w:name="z96" w:id="80"/>
    <w:p>
      <w:pPr>
        <w:spacing w:after="0"/>
        <w:ind w:left="0"/>
        <w:jc w:val="both"/>
      </w:pPr>
      <w:r>
        <w:rPr>
          <w:rFonts w:ascii="Times New Roman"/>
          <w:b w:val="false"/>
          <w:i w:val="false"/>
          <w:color w:val="000000"/>
          <w:sz w:val="28"/>
        </w:rPr>
        <w:t>
      15. Под налоговым номером лица понимается:</w:t>
      </w:r>
    </w:p>
    <w:bookmarkEnd w:id="80"/>
    <w:bookmarkStart w:name="z97" w:id="81"/>
    <w:p>
      <w:pPr>
        <w:spacing w:after="0"/>
        <w:ind w:left="0"/>
        <w:jc w:val="both"/>
      </w:pPr>
      <w:r>
        <w:rPr>
          <w:rFonts w:ascii="Times New Roman"/>
          <w:b w:val="false"/>
          <w:i w:val="false"/>
          <w:color w:val="000000"/>
          <w:sz w:val="28"/>
        </w:rPr>
        <w:t>
      а) в Республике Армения – учетный номер налогоплательщика (УНН);</w:t>
      </w:r>
    </w:p>
    <w:bookmarkEnd w:id="81"/>
    <w:bookmarkStart w:name="z98" w:id="82"/>
    <w:p>
      <w:pPr>
        <w:spacing w:after="0"/>
        <w:ind w:left="0"/>
        <w:jc w:val="both"/>
      </w:pPr>
      <w:r>
        <w:rPr>
          <w:rFonts w:ascii="Times New Roman"/>
          <w:b w:val="false"/>
          <w:i w:val="false"/>
          <w:color w:val="000000"/>
          <w:sz w:val="28"/>
        </w:rPr>
        <w:t>
      б) в Республике Беларусь – учетный номер плательщика (УНП) (за исключением физического лица, не являющегося индивидуальным предпринимателем) либо идентификационный номер физического лица (при наличии);</w:t>
      </w:r>
    </w:p>
    <w:bookmarkEnd w:id="82"/>
    <w:bookmarkStart w:name="z99" w:id="83"/>
    <w:p>
      <w:pPr>
        <w:spacing w:after="0"/>
        <w:ind w:left="0"/>
        <w:jc w:val="both"/>
      </w:pPr>
      <w:r>
        <w:rPr>
          <w:rFonts w:ascii="Times New Roman"/>
          <w:b w:val="false"/>
          <w:i w:val="false"/>
          <w:color w:val="000000"/>
          <w:sz w:val="28"/>
        </w:rPr>
        <w:t>
      в) в Республике Казахстан – бизнес-идентификационный номер (БИН) – для организации (филиала и представительства) и индивидуального предпринимателя, осуществляющего деятельность в виде совместного предпринимательства, либо индивидуальный идентификационный номер (ИИН) для физического лица, в том числе для индивидуального предпринимателя, осуществляющего деятельность в виде личного предпринимательства;</w:t>
      </w:r>
    </w:p>
    <w:bookmarkEnd w:id="83"/>
    <w:bookmarkStart w:name="z100" w:id="84"/>
    <w:p>
      <w:pPr>
        <w:spacing w:after="0"/>
        <w:ind w:left="0"/>
        <w:jc w:val="both"/>
      </w:pPr>
      <w:r>
        <w:rPr>
          <w:rFonts w:ascii="Times New Roman"/>
          <w:b w:val="false"/>
          <w:i w:val="false"/>
          <w:color w:val="000000"/>
          <w:sz w:val="28"/>
        </w:rPr>
        <w:t>
      г) в Кыргызской Республике – идентификационный налоговый номер налогоплательщика (ИНН) для юридического лица или индивидуального предпринимателя либо персональный идентификационный номер (ПИН) для физического лица, осуществляющего коммерческую деятельность на территории Кыргызской Республики и не зарегистрированного в качестве индивидуального предпринимателя;</w:t>
      </w:r>
    </w:p>
    <w:bookmarkEnd w:id="84"/>
    <w:bookmarkStart w:name="z101" w:id="85"/>
    <w:p>
      <w:pPr>
        <w:spacing w:after="0"/>
        <w:ind w:left="0"/>
        <w:jc w:val="both"/>
      </w:pPr>
      <w:r>
        <w:rPr>
          <w:rFonts w:ascii="Times New Roman"/>
          <w:b w:val="false"/>
          <w:i w:val="false"/>
          <w:color w:val="000000"/>
          <w:sz w:val="28"/>
        </w:rPr>
        <w:t>
      д) в Российской Федерации – идентификационный номер налогоплательщика (ИНН), а для юридического лица – также код причины постановки на учет (КПП) (для обособленного подразделения юридического лица проставляется КПП, присвоенный по месту нахождения обособленного подразделения). Код причины постановки на учет (КПП) указывается в ДТЭГ в виде электронного документа в соответствующих реквизитах структуры ДТЭГ, а в ДТЭГ в виде документа на бумажном носителе – через знак разделителя "/".</w:t>
      </w:r>
    </w:p>
    <w:bookmarkEnd w:id="85"/>
    <w:bookmarkStart w:name="z102" w:id="86"/>
    <w:p>
      <w:pPr>
        <w:spacing w:after="0"/>
        <w:ind w:left="0"/>
        <w:jc w:val="both"/>
      </w:pPr>
      <w:r>
        <w:rPr>
          <w:rFonts w:ascii="Times New Roman"/>
          <w:b w:val="false"/>
          <w:i w:val="false"/>
          <w:color w:val="000000"/>
          <w:sz w:val="28"/>
        </w:rPr>
        <w:t>
      16. Сведения об отправителе (по общей накладной) и получателе (по общей накладной) указываются в ДТЭГ в виде электронного документа в соответствующих реквизитах структуры ДТЭГ, а в ДТЭГ в виде документа на бумажном носителе – отдельными строками в соответствующих графах ДТЭГ и включают в себя:</w:t>
      </w:r>
    </w:p>
    <w:bookmarkEnd w:id="86"/>
    <w:bookmarkStart w:name="z103" w:id="87"/>
    <w:p>
      <w:pPr>
        <w:spacing w:after="0"/>
        <w:ind w:left="0"/>
        <w:jc w:val="both"/>
      </w:pPr>
      <w:r>
        <w:rPr>
          <w:rFonts w:ascii="Times New Roman"/>
          <w:b w:val="false"/>
          <w:i w:val="false"/>
          <w:color w:val="000000"/>
          <w:sz w:val="28"/>
        </w:rPr>
        <w:t>
      а) для юридического лица (организации), созданного в соответствии с законодательством государства-члена:</w:t>
      </w:r>
    </w:p>
    <w:bookmarkEnd w:id="87"/>
    <w:bookmarkStart w:name="z104" w:id="88"/>
    <w:p>
      <w:pPr>
        <w:spacing w:after="0"/>
        <w:ind w:left="0"/>
        <w:jc w:val="both"/>
      </w:pPr>
      <w:r>
        <w:rPr>
          <w:rFonts w:ascii="Times New Roman"/>
          <w:b w:val="false"/>
          <w:i w:val="false"/>
          <w:color w:val="000000"/>
          <w:sz w:val="28"/>
        </w:rPr>
        <w:t>
      краткое (сокращенное) или полное наименование;</w:t>
      </w:r>
    </w:p>
    <w:bookmarkEnd w:id="88"/>
    <w:bookmarkStart w:name="z105" w:id="89"/>
    <w:p>
      <w:pPr>
        <w:spacing w:after="0"/>
        <w:ind w:left="0"/>
        <w:jc w:val="both"/>
      </w:pPr>
      <w:r>
        <w:rPr>
          <w:rFonts w:ascii="Times New Roman"/>
          <w:b w:val="false"/>
          <w:i w:val="false"/>
          <w:color w:val="000000"/>
          <w:sz w:val="28"/>
        </w:rPr>
        <w:t>
      налоговый номер (в соответствии с пунктом 15 настоящего Порядка);</w:t>
      </w:r>
    </w:p>
    <w:bookmarkEnd w:id="89"/>
    <w:bookmarkStart w:name="z106" w:id="90"/>
    <w:p>
      <w:pPr>
        <w:spacing w:after="0"/>
        <w:ind w:left="0"/>
        <w:jc w:val="both"/>
      </w:pPr>
      <w:r>
        <w:rPr>
          <w:rFonts w:ascii="Times New Roman"/>
          <w:b w:val="false"/>
          <w:i w:val="false"/>
          <w:color w:val="000000"/>
          <w:sz w:val="28"/>
        </w:rPr>
        <w:t>
      контактные реквизиты (в соответствии с пунктом 17 настоящего Порядка);</w:t>
      </w:r>
    </w:p>
    <w:bookmarkEnd w:id="90"/>
    <w:bookmarkStart w:name="z107" w:id="91"/>
    <w:p>
      <w:pPr>
        <w:spacing w:after="0"/>
        <w:ind w:left="0"/>
        <w:jc w:val="both"/>
      </w:pPr>
      <w:r>
        <w:rPr>
          <w:rFonts w:ascii="Times New Roman"/>
          <w:b w:val="false"/>
          <w:i w:val="false"/>
          <w:color w:val="000000"/>
          <w:sz w:val="28"/>
        </w:rPr>
        <w:t>
      б) для иностранной организации:</w:t>
      </w:r>
    </w:p>
    <w:bookmarkEnd w:id="91"/>
    <w:bookmarkStart w:name="z108" w:id="92"/>
    <w:p>
      <w:pPr>
        <w:spacing w:after="0"/>
        <w:ind w:left="0"/>
        <w:jc w:val="both"/>
      </w:pPr>
      <w:r>
        <w:rPr>
          <w:rFonts w:ascii="Times New Roman"/>
          <w:b w:val="false"/>
          <w:i w:val="false"/>
          <w:color w:val="000000"/>
          <w:sz w:val="28"/>
        </w:rPr>
        <w:t>
      краткое (сокращенное) или полное наименование;</w:t>
      </w:r>
    </w:p>
    <w:bookmarkEnd w:id="92"/>
    <w:bookmarkStart w:name="z109" w:id="93"/>
    <w:p>
      <w:pPr>
        <w:spacing w:after="0"/>
        <w:ind w:left="0"/>
        <w:jc w:val="both"/>
      </w:pPr>
      <w:r>
        <w:rPr>
          <w:rFonts w:ascii="Times New Roman"/>
          <w:b w:val="false"/>
          <w:i w:val="false"/>
          <w:color w:val="000000"/>
          <w:sz w:val="28"/>
        </w:rPr>
        <w:t>
      место нахождения (в соответствии с пунктом 13 настоящего Порядка);</w:t>
      </w:r>
    </w:p>
    <w:bookmarkEnd w:id="93"/>
    <w:bookmarkStart w:name="z110" w:id="94"/>
    <w:p>
      <w:pPr>
        <w:spacing w:after="0"/>
        <w:ind w:left="0"/>
        <w:jc w:val="both"/>
      </w:pPr>
      <w:r>
        <w:rPr>
          <w:rFonts w:ascii="Times New Roman"/>
          <w:b w:val="false"/>
          <w:i w:val="false"/>
          <w:color w:val="000000"/>
          <w:sz w:val="28"/>
        </w:rPr>
        <w:t>
      контактные реквизиты (в соответствии с пунктом 17 настоящего Порядка);</w:t>
      </w:r>
    </w:p>
    <w:bookmarkEnd w:id="94"/>
    <w:bookmarkStart w:name="z111" w:id="95"/>
    <w:p>
      <w:pPr>
        <w:spacing w:after="0"/>
        <w:ind w:left="0"/>
        <w:jc w:val="both"/>
      </w:pPr>
      <w:r>
        <w:rPr>
          <w:rFonts w:ascii="Times New Roman"/>
          <w:b w:val="false"/>
          <w:i w:val="false"/>
          <w:color w:val="000000"/>
          <w:sz w:val="28"/>
        </w:rPr>
        <w:t>
      в) для обособленного подразделения, не являющегося юридическим лицом и выступающего от имени юридического лица (организации), созданного в соответствии с законодательством государства-члена:</w:t>
      </w:r>
    </w:p>
    <w:bookmarkEnd w:id="95"/>
    <w:bookmarkStart w:name="z112" w:id="96"/>
    <w:p>
      <w:pPr>
        <w:spacing w:after="0"/>
        <w:ind w:left="0"/>
        <w:jc w:val="both"/>
      </w:pPr>
      <w:r>
        <w:rPr>
          <w:rFonts w:ascii="Times New Roman"/>
          <w:b w:val="false"/>
          <w:i w:val="false"/>
          <w:color w:val="000000"/>
          <w:sz w:val="28"/>
        </w:rPr>
        <w:t>
      краткое (сокращенное) или полное наименование юридического лица (организации), обособленным подразделением которого оно является;</w:t>
      </w:r>
    </w:p>
    <w:bookmarkEnd w:id="96"/>
    <w:bookmarkStart w:name="z113" w:id="97"/>
    <w:p>
      <w:pPr>
        <w:spacing w:after="0"/>
        <w:ind w:left="0"/>
        <w:jc w:val="both"/>
      </w:pPr>
      <w:r>
        <w:rPr>
          <w:rFonts w:ascii="Times New Roman"/>
          <w:b w:val="false"/>
          <w:i w:val="false"/>
          <w:color w:val="000000"/>
          <w:sz w:val="28"/>
        </w:rPr>
        <w:t>
      краткое (сокращенное) или полное наименование обособленного подразделения (при наличии);</w:t>
      </w:r>
    </w:p>
    <w:bookmarkEnd w:id="97"/>
    <w:bookmarkStart w:name="z114" w:id="98"/>
    <w:p>
      <w:pPr>
        <w:spacing w:after="0"/>
        <w:ind w:left="0"/>
        <w:jc w:val="both"/>
      </w:pPr>
      <w:r>
        <w:rPr>
          <w:rFonts w:ascii="Times New Roman"/>
          <w:b w:val="false"/>
          <w:i w:val="false"/>
          <w:color w:val="000000"/>
          <w:sz w:val="28"/>
        </w:rPr>
        <w:t>
      место нахождения обособленного подразделения (в соответствии с пунктом 13 настоящего Порядка);</w:t>
      </w:r>
    </w:p>
    <w:bookmarkEnd w:id="98"/>
    <w:bookmarkStart w:name="z115" w:id="99"/>
    <w:p>
      <w:pPr>
        <w:spacing w:after="0"/>
        <w:ind w:left="0"/>
        <w:jc w:val="both"/>
      </w:pPr>
      <w:r>
        <w:rPr>
          <w:rFonts w:ascii="Times New Roman"/>
          <w:b w:val="false"/>
          <w:i w:val="false"/>
          <w:color w:val="000000"/>
          <w:sz w:val="28"/>
        </w:rPr>
        <w:t>
      налоговый номер обособленного подразделения (в соответствии с пунктом 15 настоящего Порядка);</w:t>
      </w:r>
    </w:p>
    <w:bookmarkEnd w:id="99"/>
    <w:bookmarkStart w:name="z116" w:id="100"/>
    <w:p>
      <w:pPr>
        <w:spacing w:after="0"/>
        <w:ind w:left="0"/>
        <w:jc w:val="both"/>
      </w:pPr>
      <w:r>
        <w:rPr>
          <w:rFonts w:ascii="Times New Roman"/>
          <w:b w:val="false"/>
          <w:i w:val="false"/>
          <w:color w:val="000000"/>
          <w:sz w:val="28"/>
        </w:rPr>
        <w:t>
      налоговый номер юридического лица (организации), обособленным подразделением которого оно является (в соответствии с пунктом 15 настоящего Порядка);</w:t>
      </w:r>
    </w:p>
    <w:bookmarkEnd w:id="100"/>
    <w:bookmarkStart w:name="z117" w:id="101"/>
    <w:p>
      <w:pPr>
        <w:spacing w:after="0"/>
        <w:ind w:left="0"/>
        <w:jc w:val="both"/>
      </w:pPr>
      <w:r>
        <w:rPr>
          <w:rFonts w:ascii="Times New Roman"/>
          <w:b w:val="false"/>
          <w:i w:val="false"/>
          <w:color w:val="000000"/>
          <w:sz w:val="28"/>
        </w:rPr>
        <w:t>
      контактные реквизиты (в соответствии с пунктом 17 настоящего Порядка);</w:t>
      </w:r>
    </w:p>
    <w:bookmarkEnd w:id="101"/>
    <w:bookmarkStart w:name="z118" w:id="102"/>
    <w:p>
      <w:pPr>
        <w:spacing w:after="0"/>
        <w:ind w:left="0"/>
        <w:jc w:val="both"/>
      </w:pPr>
      <w:r>
        <w:rPr>
          <w:rFonts w:ascii="Times New Roman"/>
          <w:b w:val="false"/>
          <w:i w:val="false"/>
          <w:color w:val="000000"/>
          <w:sz w:val="28"/>
        </w:rPr>
        <w:t>
      г) для индивидуального предпринимателя, зарегистрированного в соответствии с законодательством государства-члена:</w:t>
      </w:r>
    </w:p>
    <w:bookmarkEnd w:id="102"/>
    <w:bookmarkStart w:name="z119" w:id="103"/>
    <w:p>
      <w:pPr>
        <w:spacing w:after="0"/>
        <w:ind w:left="0"/>
        <w:jc w:val="both"/>
      </w:pPr>
      <w:r>
        <w:rPr>
          <w:rFonts w:ascii="Times New Roman"/>
          <w:b w:val="false"/>
          <w:i w:val="false"/>
          <w:color w:val="000000"/>
          <w:sz w:val="28"/>
        </w:rPr>
        <w:t>
      фамилию, имя, отчество (при наличии) физического лица;</w:t>
      </w:r>
    </w:p>
    <w:bookmarkEnd w:id="103"/>
    <w:bookmarkStart w:name="z120" w:id="104"/>
    <w:p>
      <w:pPr>
        <w:spacing w:after="0"/>
        <w:ind w:left="0"/>
        <w:jc w:val="both"/>
      </w:pPr>
      <w:r>
        <w:rPr>
          <w:rFonts w:ascii="Times New Roman"/>
          <w:b w:val="false"/>
          <w:i w:val="false"/>
          <w:color w:val="000000"/>
          <w:sz w:val="28"/>
        </w:rPr>
        <w:t>
      место жительства (в соответствии с пунктом 13 настоящего Порядка);</w:t>
      </w:r>
    </w:p>
    <w:bookmarkEnd w:id="104"/>
    <w:bookmarkStart w:name="z121" w:id="105"/>
    <w:p>
      <w:pPr>
        <w:spacing w:after="0"/>
        <w:ind w:left="0"/>
        <w:jc w:val="both"/>
      </w:pPr>
      <w:r>
        <w:rPr>
          <w:rFonts w:ascii="Times New Roman"/>
          <w:b w:val="false"/>
          <w:i w:val="false"/>
          <w:color w:val="000000"/>
          <w:sz w:val="28"/>
        </w:rPr>
        <w:t>
      налоговый номер (в соответствии с пунктом 15 настоящего Порядка);</w:t>
      </w:r>
    </w:p>
    <w:bookmarkEnd w:id="105"/>
    <w:p>
      <w:pPr>
        <w:spacing w:after="0"/>
        <w:ind w:left="0"/>
        <w:jc w:val="both"/>
      </w:pPr>
      <w:r>
        <w:rPr>
          <w:rFonts w:ascii="Times New Roman"/>
          <w:b w:val="false"/>
          <w:i w:val="false"/>
          <w:color w:val="000000"/>
          <w:sz w:val="28"/>
        </w:rPr>
        <w:t>
      контактные реквизиты (в соответствии с пунктом 17 настоящего Порядка).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изменением, внесенным решением Коллегии Евразийской экономической комиссии от 24.12.2019 </w:t>
      </w:r>
      <w:r>
        <w:rPr>
          <w:rFonts w:ascii="Times New Roman"/>
          <w:b w:val="false"/>
          <w:i w:val="false"/>
          <w:color w:val="000000"/>
          <w:sz w:val="28"/>
        </w:rPr>
        <w:t>№ 225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43" w:id="106"/>
    <w:p>
      <w:pPr>
        <w:spacing w:after="0"/>
        <w:ind w:left="0"/>
        <w:jc w:val="both"/>
      </w:pPr>
      <w:r>
        <w:rPr>
          <w:rFonts w:ascii="Times New Roman"/>
          <w:b w:val="false"/>
          <w:i w:val="false"/>
          <w:color w:val="000000"/>
          <w:sz w:val="28"/>
        </w:rPr>
        <w:t>
      16</w:t>
      </w:r>
      <w:r>
        <w:rPr>
          <w:rFonts w:ascii="Times New Roman"/>
          <w:b w:val="false"/>
          <w:i w:val="false"/>
          <w:color w:val="000000"/>
          <w:vertAlign w:val="superscript"/>
        </w:rPr>
        <w:t>1</w:t>
      </w:r>
      <w:r>
        <w:rPr>
          <w:rFonts w:ascii="Times New Roman"/>
          <w:b w:val="false"/>
          <w:i w:val="false"/>
          <w:color w:val="000000"/>
          <w:sz w:val="28"/>
        </w:rPr>
        <w:t>. Сведения об индивидуальном отправителе и индивидуальном получателе указываются в ДТЭГ в виде электронного документа в соответствующих реквизитах структуры ДТЭГ, а в ДТЭГ в виде документа на бумажном носителе – отдельными строками в соответствующих графах ДТЭГ и включают в себя:</w:t>
      </w:r>
    </w:p>
    <w:bookmarkEnd w:id="106"/>
    <w:bookmarkStart w:name="z244" w:id="107"/>
    <w:p>
      <w:pPr>
        <w:spacing w:after="0"/>
        <w:ind w:left="0"/>
        <w:jc w:val="both"/>
      </w:pPr>
      <w:r>
        <w:rPr>
          <w:rFonts w:ascii="Times New Roman"/>
          <w:b w:val="false"/>
          <w:i w:val="false"/>
          <w:color w:val="000000"/>
          <w:sz w:val="28"/>
        </w:rPr>
        <w:t>
      а) для юридического лица (организации), созданного в соответствии с законодательством государства-члена:</w:t>
      </w:r>
    </w:p>
    <w:bookmarkEnd w:id="107"/>
    <w:bookmarkStart w:name="z245" w:id="108"/>
    <w:p>
      <w:pPr>
        <w:spacing w:after="0"/>
        <w:ind w:left="0"/>
        <w:jc w:val="both"/>
      </w:pPr>
      <w:r>
        <w:rPr>
          <w:rFonts w:ascii="Times New Roman"/>
          <w:b w:val="false"/>
          <w:i w:val="false"/>
          <w:color w:val="000000"/>
          <w:sz w:val="28"/>
        </w:rPr>
        <w:t>
      краткое (сокращенное) или полное наименование;</w:t>
      </w:r>
    </w:p>
    <w:bookmarkEnd w:id="108"/>
    <w:bookmarkStart w:name="z246" w:id="109"/>
    <w:p>
      <w:pPr>
        <w:spacing w:after="0"/>
        <w:ind w:left="0"/>
        <w:jc w:val="both"/>
      </w:pPr>
      <w:r>
        <w:rPr>
          <w:rFonts w:ascii="Times New Roman"/>
          <w:b w:val="false"/>
          <w:i w:val="false"/>
          <w:color w:val="000000"/>
          <w:sz w:val="28"/>
        </w:rPr>
        <w:t xml:space="preserve">
      налоговый номер (в соответствии с </w:t>
      </w:r>
      <w:r>
        <w:rPr>
          <w:rFonts w:ascii="Times New Roman"/>
          <w:b w:val="false"/>
          <w:i w:val="false"/>
          <w:color w:val="000000"/>
          <w:sz w:val="28"/>
        </w:rPr>
        <w:t>пунктом 15</w:t>
      </w:r>
      <w:r>
        <w:rPr>
          <w:rFonts w:ascii="Times New Roman"/>
          <w:b w:val="false"/>
          <w:i w:val="false"/>
          <w:color w:val="000000"/>
          <w:sz w:val="28"/>
        </w:rPr>
        <w:t xml:space="preserve"> настоящего Порядка);</w:t>
      </w:r>
    </w:p>
    <w:bookmarkEnd w:id="109"/>
    <w:bookmarkStart w:name="z247" w:id="110"/>
    <w:p>
      <w:pPr>
        <w:spacing w:after="0"/>
        <w:ind w:left="0"/>
        <w:jc w:val="both"/>
      </w:pPr>
      <w:r>
        <w:rPr>
          <w:rFonts w:ascii="Times New Roman"/>
          <w:b w:val="false"/>
          <w:i w:val="false"/>
          <w:color w:val="000000"/>
          <w:sz w:val="28"/>
        </w:rPr>
        <w:t>
      б) для иностранной организации:</w:t>
      </w:r>
    </w:p>
    <w:bookmarkEnd w:id="110"/>
    <w:bookmarkStart w:name="z248" w:id="111"/>
    <w:p>
      <w:pPr>
        <w:spacing w:after="0"/>
        <w:ind w:left="0"/>
        <w:jc w:val="both"/>
      </w:pPr>
      <w:r>
        <w:rPr>
          <w:rFonts w:ascii="Times New Roman"/>
          <w:b w:val="false"/>
          <w:i w:val="false"/>
          <w:color w:val="000000"/>
          <w:sz w:val="28"/>
        </w:rPr>
        <w:t>
      краткое (сокращенное) или полное наименование;</w:t>
      </w:r>
    </w:p>
    <w:bookmarkEnd w:id="111"/>
    <w:bookmarkStart w:name="z249" w:id="112"/>
    <w:p>
      <w:pPr>
        <w:spacing w:after="0"/>
        <w:ind w:left="0"/>
        <w:jc w:val="both"/>
      </w:pPr>
      <w:r>
        <w:rPr>
          <w:rFonts w:ascii="Times New Roman"/>
          <w:b w:val="false"/>
          <w:i w:val="false"/>
          <w:color w:val="000000"/>
          <w:sz w:val="28"/>
        </w:rPr>
        <w:t xml:space="preserve">
      место нахождения или адрес доставки (отправки) товаров (в соответствии с </w:t>
      </w:r>
      <w:r>
        <w:rPr>
          <w:rFonts w:ascii="Times New Roman"/>
          <w:b w:val="false"/>
          <w:i w:val="false"/>
          <w:color w:val="000000"/>
          <w:sz w:val="28"/>
        </w:rPr>
        <w:t>пунктом 13</w:t>
      </w:r>
      <w:r>
        <w:rPr>
          <w:rFonts w:ascii="Times New Roman"/>
          <w:b w:val="false"/>
          <w:i w:val="false"/>
          <w:color w:val="000000"/>
          <w:sz w:val="28"/>
        </w:rPr>
        <w:t xml:space="preserve"> настоящего Порядка);</w:t>
      </w:r>
    </w:p>
    <w:bookmarkEnd w:id="112"/>
    <w:bookmarkStart w:name="z250" w:id="113"/>
    <w:p>
      <w:pPr>
        <w:spacing w:after="0"/>
        <w:ind w:left="0"/>
        <w:jc w:val="both"/>
      </w:pPr>
      <w:r>
        <w:rPr>
          <w:rFonts w:ascii="Times New Roman"/>
          <w:b w:val="false"/>
          <w:i w:val="false"/>
          <w:color w:val="000000"/>
          <w:sz w:val="28"/>
        </w:rPr>
        <w:t>
      в) для обособленного подразделения, не являющегося юридическим лицом и выступающего от имени юридического лица (организации), созданного в соответствии с законодательством государства-члена:</w:t>
      </w:r>
    </w:p>
    <w:bookmarkEnd w:id="113"/>
    <w:bookmarkStart w:name="z251" w:id="114"/>
    <w:p>
      <w:pPr>
        <w:spacing w:after="0"/>
        <w:ind w:left="0"/>
        <w:jc w:val="both"/>
      </w:pPr>
      <w:r>
        <w:rPr>
          <w:rFonts w:ascii="Times New Roman"/>
          <w:b w:val="false"/>
          <w:i w:val="false"/>
          <w:color w:val="000000"/>
          <w:sz w:val="28"/>
        </w:rPr>
        <w:t>
      краткое (сокращенное) или полное наименование юридического лица (организации), обособленным подразделением которого оно является;</w:t>
      </w:r>
    </w:p>
    <w:bookmarkEnd w:id="114"/>
    <w:bookmarkStart w:name="z252" w:id="115"/>
    <w:p>
      <w:pPr>
        <w:spacing w:after="0"/>
        <w:ind w:left="0"/>
        <w:jc w:val="both"/>
      </w:pPr>
      <w:r>
        <w:rPr>
          <w:rFonts w:ascii="Times New Roman"/>
          <w:b w:val="false"/>
          <w:i w:val="false"/>
          <w:color w:val="000000"/>
          <w:sz w:val="28"/>
        </w:rPr>
        <w:t>
      краткое (сокращенное) или полное наименование обособленного подразделения (при наличии);</w:t>
      </w:r>
    </w:p>
    <w:bookmarkEnd w:id="115"/>
    <w:bookmarkStart w:name="z253" w:id="116"/>
    <w:p>
      <w:pPr>
        <w:spacing w:after="0"/>
        <w:ind w:left="0"/>
        <w:jc w:val="both"/>
      </w:pPr>
      <w:r>
        <w:rPr>
          <w:rFonts w:ascii="Times New Roman"/>
          <w:b w:val="false"/>
          <w:i w:val="false"/>
          <w:color w:val="000000"/>
          <w:sz w:val="28"/>
        </w:rPr>
        <w:t xml:space="preserve">
      место нахождения обособленного подразделения или адрес доставки (отправки) товаров (в соответствии с </w:t>
      </w:r>
      <w:r>
        <w:rPr>
          <w:rFonts w:ascii="Times New Roman"/>
          <w:b w:val="false"/>
          <w:i w:val="false"/>
          <w:color w:val="000000"/>
          <w:sz w:val="28"/>
        </w:rPr>
        <w:t>пунктом 13</w:t>
      </w:r>
      <w:r>
        <w:rPr>
          <w:rFonts w:ascii="Times New Roman"/>
          <w:b w:val="false"/>
          <w:i w:val="false"/>
          <w:color w:val="000000"/>
          <w:sz w:val="28"/>
        </w:rPr>
        <w:t xml:space="preserve"> настоящего Порядка);</w:t>
      </w:r>
    </w:p>
    <w:bookmarkEnd w:id="116"/>
    <w:bookmarkStart w:name="z254" w:id="117"/>
    <w:p>
      <w:pPr>
        <w:spacing w:after="0"/>
        <w:ind w:left="0"/>
        <w:jc w:val="both"/>
      </w:pPr>
      <w:r>
        <w:rPr>
          <w:rFonts w:ascii="Times New Roman"/>
          <w:b w:val="false"/>
          <w:i w:val="false"/>
          <w:color w:val="000000"/>
          <w:sz w:val="28"/>
        </w:rPr>
        <w:t xml:space="preserve">
      налоговый номер обособленного подразделения (в соответствии с </w:t>
      </w:r>
      <w:r>
        <w:rPr>
          <w:rFonts w:ascii="Times New Roman"/>
          <w:b w:val="false"/>
          <w:i w:val="false"/>
          <w:color w:val="000000"/>
          <w:sz w:val="28"/>
        </w:rPr>
        <w:t>пунктом 15</w:t>
      </w:r>
      <w:r>
        <w:rPr>
          <w:rFonts w:ascii="Times New Roman"/>
          <w:b w:val="false"/>
          <w:i w:val="false"/>
          <w:color w:val="000000"/>
          <w:sz w:val="28"/>
        </w:rPr>
        <w:t xml:space="preserve"> настоящего Порядка);</w:t>
      </w:r>
    </w:p>
    <w:bookmarkEnd w:id="117"/>
    <w:bookmarkStart w:name="z255" w:id="118"/>
    <w:p>
      <w:pPr>
        <w:spacing w:after="0"/>
        <w:ind w:left="0"/>
        <w:jc w:val="both"/>
      </w:pPr>
      <w:r>
        <w:rPr>
          <w:rFonts w:ascii="Times New Roman"/>
          <w:b w:val="false"/>
          <w:i w:val="false"/>
          <w:color w:val="000000"/>
          <w:sz w:val="28"/>
        </w:rPr>
        <w:t xml:space="preserve">
      налоговый номер юридического лица (организации), обособленным подразделением которого оно является (в соответствии с </w:t>
      </w:r>
      <w:r>
        <w:rPr>
          <w:rFonts w:ascii="Times New Roman"/>
          <w:b w:val="false"/>
          <w:i w:val="false"/>
          <w:color w:val="000000"/>
          <w:sz w:val="28"/>
        </w:rPr>
        <w:t>пунктом 15</w:t>
      </w:r>
      <w:r>
        <w:rPr>
          <w:rFonts w:ascii="Times New Roman"/>
          <w:b w:val="false"/>
          <w:i w:val="false"/>
          <w:color w:val="000000"/>
          <w:sz w:val="28"/>
        </w:rPr>
        <w:t xml:space="preserve"> настоящего Порядка);</w:t>
      </w:r>
    </w:p>
    <w:bookmarkEnd w:id="118"/>
    <w:bookmarkStart w:name="z256" w:id="119"/>
    <w:p>
      <w:pPr>
        <w:spacing w:after="0"/>
        <w:ind w:left="0"/>
        <w:jc w:val="both"/>
      </w:pPr>
      <w:r>
        <w:rPr>
          <w:rFonts w:ascii="Times New Roman"/>
          <w:b w:val="false"/>
          <w:i w:val="false"/>
          <w:color w:val="000000"/>
          <w:sz w:val="28"/>
        </w:rPr>
        <w:t>
      г) для индивидуального предпринимателя, зарегистрированного в соответствии с законодательством государства-члена:</w:t>
      </w:r>
    </w:p>
    <w:bookmarkEnd w:id="119"/>
    <w:bookmarkStart w:name="z257" w:id="120"/>
    <w:p>
      <w:pPr>
        <w:spacing w:after="0"/>
        <w:ind w:left="0"/>
        <w:jc w:val="both"/>
      </w:pPr>
      <w:r>
        <w:rPr>
          <w:rFonts w:ascii="Times New Roman"/>
          <w:b w:val="false"/>
          <w:i w:val="false"/>
          <w:color w:val="000000"/>
          <w:sz w:val="28"/>
        </w:rPr>
        <w:t>
      фамилию, имя, отчество (при наличии) физического лица;</w:t>
      </w:r>
    </w:p>
    <w:bookmarkEnd w:id="120"/>
    <w:bookmarkStart w:name="z258" w:id="121"/>
    <w:p>
      <w:pPr>
        <w:spacing w:after="0"/>
        <w:ind w:left="0"/>
        <w:jc w:val="both"/>
      </w:pPr>
      <w:r>
        <w:rPr>
          <w:rFonts w:ascii="Times New Roman"/>
          <w:b w:val="false"/>
          <w:i w:val="false"/>
          <w:color w:val="000000"/>
          <w:sz w:val="28"/>
        </w:rPr>
        <w:t xml:space="preserve">
      место жительства или адрес доставки (отправки) товаров (в соответствии с </w:t>
      </w:r>
      <w:r>
        <w:rPr>
          <w:rFonts w:ascii="Times New Roman"/>
          <w:b w:val="false"/>
          <w:i w:val="false"/>
          <w:color w:val="000000"/>
          <w:sz w:val="28"/>
        </w:rPr>
        <w:t>пунктом 13</w:t>
      </w:r>
      <w:r>
        <w:rPr>
          <w:rFonts w:ascii="Times New Roman"/>
          <w:b w:val="false"/>
          <w:i w:val="false"/>
          <w:color w:val="000000"/>
          <w:sz w:val="28"/>
        </w:rPr>
        <w:t xml:space="preserve"> настоящего Порядка);</w:t>
      </w:r>
    </w:p>
    <w:bookmarkEnd w:id="121"/>
    <w:bookmarkStart w:name="z259" w:id="122"/>
    <w:p>
      <w:pPr>
        <w:spacing w:after="0"/>
        <w:ind w:left="0"/>
        <w:jc w:val="both"/>
      </w:pPr>
      <w:r>
        <w:rPr>
          <w:rFonts w:ascii="Times New Roman"/>
          <w:b w:val="false"/>
          <w:i w:val="false"/>
          <w:color w:val="000000"/>
          <w:sz w:val="28"/>
        </w:rPr>
        <w:t xml:space="preserve">
      налоговый номер (в соответствии с </w:t>
      </w:r>
      <w:r>
        <w:rPr>
          <w:rFonts w:ascii="Times New Roman"/>
          <w:b w:val="false"/>
          <w:i w:val="false"/>
          <w:color w:val="000000"/>
          <w:sz w:val="28"/>
        </w:rPr>
        <w:t>пунктом 15</w:t>
      </w:r>
      <w:r>
        <w:rPr>
          <w:rFonts w:ascii="Times New Roman"/>
          <w:b w:val="false"/>
          <w:i w:val="false"/>
          <w:color w:val="000000"/>
          <w:sz w:val="28"/>
        </w:rPr>
        <w:t xml:space="preserve"> настоящего Порядка);</w:t>
      </w:r>
    </w:p>
    <w:bookmarkEnd w:id="122"/>
    <w:bookmarkStart w:name="z260" w:id="123"/>
    <w:p>
      <w:pPr>
        <w:spacing w:after="0"/>
        <w:ind w:left="0"/>
        <w:jc w:val="both"/>
      </w:pPr>
      <w:r>
        <w:rPr>
          <w:rFonts w:ascii="Times New Roman"/>
          <w:b w:val="false"/>
          <w:i w:val="false"/>
          <w:color w:val="000000"/>
          <w:sz w:val="28"/>
        </w:rPr>
        <w:t>
      д) для иностранного физического лица, являющегося получателем товаров при вывозе товаров с таможенной территории Союза:</w:t>
      </w:r>
    </w:p>
    <w:bookmarkEnd w:id="123"/>
    <w:bookmarkStart w:name="z261" w:id="124"/>
    <w:p>
      <w:pPr>
        <w:spacing w:after="0"/>
        <w:ind w:left="0"/>
        <w:jc w:val="both"/>
      </w:pPr>
      <w:r>
        <w:rPr>
          <w:rFonts w:ascii="Times New Roman"/>
          <w:b w:val="false"/>
          <w:i w:val="false"/>
          <w:color w:val="000000"/>
          <w:sz w:val="28"/>
        </w:rPr>
        <w:t>
      фамилию, имя, отчество (при наличии) физического лица;</w:t>
      </w:r>
    </w:p>
    <w:bookmarkEnd w:id="124"/>
    <w:bookmarkStart w:name="z262" w:id="125"/>
    <w:p>
      <w:pPr>
        <w:spacing w:after="0"/>
        <w:ind w:left="0"/>
        <w:jc w:val="both"/>
      </w:pPr>
      <w:r>
        <w:rPr>
          <w:rFonts w:ascii="Times New Roman"/>
          <w:b w:val="false"/>
          <w:i w:val="false"/>
          <w:color w:val="000000"/>
          <w:sz w:val="28"/>
        </w:rPr>
        <w:t xml:space="preserve">
      сведения о документе, удостоверяющем личность (при наличии) (в соответствии с </w:t>
      </w:r>
      <w:r>
        <w:rPr>
          <w:rFonts w:ascii="Times New Roman"/>
          <w:b w:val="false"/>
          <w:i w:val="false"/>
          <w:color w:val="000000"/>
          <w:sz w:val="28"/>
        </w:rPr>
        <w:t>пунктом 14</w:t>
      </w:r>
      <w:r>
        <w:rPr>
          <w:rFonts w:ascii="Times New Roman"/>
          <w:b w:val="false"/>
          <w:i w:val="false"/>
          <w:color w:val="000000"/>
          <w:sz w:val="28"/>
        </w:rPr>
        <w:t xml:space="preserve"> настоящего Порядка);</w:t>
      </w:r>
    </w:p>
    <w:bookmarkEnd w:id="125"/>
    <w:bookmarkStart w:name="z263" w:id="126"/>
    <w:p>
      <w:pPr>
        <w:spacing w:after="0"/>
        <w:ind w:left="0"/>
        <w:jc w:val="both"/>
      </w:pPr>
      <w:r>
        <w:rPr>
          <w:rFonts w:ascii="Times New Roman"/>
          <w:b w:val="false"/>
          <w:i w:val="false"/>
          <w:color w:val="000000"/>
          <w:sz w:val="28"/>
        </w:rPr>
        <w:t xml:space="preserve">
      место жительства физического лица или адрес доставки товаров согласно индивидуальной накладной (в соответствии с </w:t>
      </w:r>
      <w:r>
        <w:rPr>
          <w:rFonts w:ascii="Times New Roman"/>
          <w:b w:val="false"/>
          <w:i w:val="false"/>
          <w:color w:val="000000"/>
          <w:sz w:val="28"/>
        </w:rPr>
        <w:t>пунктом 13</w:t>
      </w:r>
      <w:r>
        <w:rPr>
          <w:rFonts w:ascii="Times New Roman"/>
          <w:b w:val="false"/>
          <w:i w:val="false"/>
          <w:color w:val="000000"/>
          <w:sz w:val="28"/>
        </w:rPr>
        <w:t xml:space="preserve"> настоящего Порядка).</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Сноска. Порядок дополнен пунктом 16</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Коллегии Евразийской экономической комиссии от 24.12.2019 </w:t>
      </w:r>
      <w:r>
        <w:rPr>
          <w:rFonts w:ascii="Times New Roman"/>
          <w:b w:val="false"/>
          <w:i w:val="false"/>
          <w:color w:val="000000"/>
          <w:sz w:val="28"/>
        </w:rPr>
        <w:t>№ 225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23" w:id="127"/>
    <w:p>
      <w:pPr>
        <w:spacing w:after="0"/>
        <w:ind w:left="0"/>
        <w:jc w:val="both"/>
      </w:pPr>
      <w:r>
        <w:rPr>
          <w:rFonts w:ascii="Times New Roman"/>
          <w:b w:val="false"/>
          <w:i w:val="false"/>
          <w:color w:val="000000"/>
          <w:sz w:val="28"/>
        </w:rPr>
        <w:t>
      17. Сведения о контактных реквизитах лица включают в себя:</w:t>
      </w:r>
    </w:p>
    <w:bookmarkEnd w:id="127"/>
    <w:bookmarkStart w:name="z124" w:id="128"/>
    <w:p>
      <w:pPr>
        <w:spacing w:after="0"/>
        <w:ind w:left="0"/>
        <w:jc w:val="both"/>
      </w:pPr>
      <w:r>
        <w:rPr>
          <w:rFonts w:ascii="Times New Roman"/>
          <w:b w:val="false"/>
          <w:i w:val="false"/>
          <w:color w:val="000000"/>
          <w:sz w:val="28"/>
        </w:rPr>
        <w:t>
      наименование вида связи (телефон, факс, электронная почта и т. п.);</w:t>
      </w:r>
    </w:p>
    <w:bookmarkEnd w:id="128"/>
    <w:bookmarkStart w:name="z125" w:id="129"/>
    <w:p>
      <w:pPr>
        <w:spacing w:after="0"/>
        <w:ind w:left="0"/>
        <w:jc w:val="both"/>
      </w:pPr>
      <w:r>
        <w:rPr>
          <w:rFonts w:ascii="Times New Roman"/>
          <w:b w:val="false"/>
          <w:i w:val="false"/>
          <w:color w:val="000000"/>
          <w:sz w:val="28"/>
        </w:rPr>
        <w:t>
      идентификатор канала связи (номера телефона, факса, адрес электронной почты и т. п.).</w:t>
      </w:r>
    </w:p>
    <w:bookmarkEnd w:id="129"/>
    <w:bookmarkStart w:name="z126" w:id="130"/>
    <w:p>
      <w:pPr>
        <w:spacing w:after="0"/>
        <w:ind w:left="0"/>
        <w:jc w:val="both"/>
      </w:pPr>
      <w:r>
        <w:rPr>
          <w:rFonts w:ascii="Times New Roman"/>
          <w:b w:val="false"/>
          <w:i w:val="false"/>
          <w:color w:val="000000"/>
          <w:sz w:val="28"/>
        </w:rPr>
        <w:t>
      Сведения о контактных реквизитах лица указываются в ДТЭГ в виде электронного документа в соответствующих реквизитах структуры ДТЭГ, а в ДТЭГ в виде документа на бумажном носителе в соответствующей графе ДТЭГ одной строкой указываются наименование вида связи и через пробел идентификатор канала связи. При этом сведения о каждом контактном реквизите в ДТЭГ в виде документа на бумажном носителе указываются через запятую.</w:t>
      </w:r>
    </w:p>
    <w:bookmarkEnd w:id="130"/>
    <w:bookmarkStart w:name="z127" w:id="131"/>
    <w:p>
      <w:pPr>
        <w:spacing w:after="0"/>
        <w:ind w:left="0"/>
        <w:jc w:val="both"/>
      </w:pPr>
      <w:r>
        <w:rPr>
          <w:rFonts w:ascii="Times New Roman"/>
          <w:b w:val="false"/>
          <w:i w:val="false"/>
          <w:color w:val="000000"/>
          <w:sz w:val="28"/>
        </w:rPr>
        <w:t>
      18. ДТЭГ может быть подана до ввоза товаров на таможенную территорию Союза или до их доставки в место доставки, определенное таможенным органом отправления, если такие товары перевозятся в соответствии с таможенной процедурой таможенного транзита в порядке, установленном статьей 114 Таможенного кодекса Евразийского экономического союза (далее соответственно – предварительное таможенное декларирование, Кодекс).</w:t>
      </w:r>
    </w:p>
    <w:bookmarkEnd w:id="131"/>
    <w:bookmarkStart w:name="z128" w:id="132"/>
    <w:p>
      <w:pPr>
        <w:spacing w:after="0"/>
        <w:ind w:left="0"/>
        <w:jc w:val="left"/>
      </w:pPr>
      <w:r>
        <w:rPr>
          <w:rFonts w:ascii="Times New Roman"/>
          <w:b/>
          <w:i w:val="false"/>
          <w:color w:val="000000"/>
        </w:rPr>
        <w:t xml:space="preserve"> II. Заполнение ДТЭГ таможенным представителем</w:t>
      </w:r>
    </w:p>
    <w:bookmarkEnd w:id="132"/>
    <w:bookmarkStart w:name="z129" w:id="133"/>
    <w:p>
      <w:pPr>
        <w:spacing w:after="0"/>
        <w:ind w:left="0"/>
        <w:jc w:val="both"/>
      </w:pPr>
      <w:r>
        <w:rPr>
          <w:rFonts w:ascii="Times New Roman"/>
          <w:b w:val="false"/>
          <w:i w:val="false"/>
          <w:color w:val="000000"/>
          <w:sz w:val="28"/>
        </w:rPr>
        <w:t>
      19. В графе "Отправитель (по общей накладной)" в соответствии с пунктом 16 настоящего Порядка указываются сведения о лице, указанном в качестве отправителя товаров в транспортных (перевозочных) документах (общей накладной).</w:t>
      </w:r>
    </w:p>
    <w:bookmarkEnd w:id="133"/>
    <w:bookmarkStart w:name="z130" w:id="134"/>
    <w:p>
      <w:pPr>
        <w:spacing w:after="0"/>
        <w:ind w:left="0"/>
        <w:jc w:val="both"/>
      </w:pPr>
      <w:r>
        <w:rPr>
          <w:rFonts w:ascii="Times New Roman"/>
          <w:b w:val="false"/>
          <w:i w:val="false"/>
          <w:color w:val="000000"/>
          <w:sz w:val="28"/>
        </w:rPr>
        <w:t>
      20. В графе "Получатель (по общей накладной)" в соответствии с пунктом 16 настоящего Порядка указываются сведения о лице, указанном в качестве получателя товаров в транспортных (перевозочных) документах (общей накладной), в соответствии с которыми завершена (будет завершена) перевозка товаров.</w:t>
      </w:r>
    </w:p>
    <w:bookmarkEnd w:id="134"/>
    <w:bookmarkStart w:name="z131" w:id="135"/>
    <w:p>
      <w:pPr>
        <w:spacing w:after="0"/>
        <w:ind w:left="0"/>
        <w:jc w:val="both"/>
      </w:pPr>
      <w:r>
        <w:rPr>
          <w:rFonts w:ascii="Times New Roman"/>
          <w:b w:val="false"/>
          <w:i w:val="false"/>
          <w:color w:val="000000"/>
          <w:sz w:val="28"/>
        </w:rPr>
        <w:t>
      21. Графа "ДТЭГ" заполняется в следующем порядке.</w:t>
      </w:r>
    </w:p>
    <w:bookmarkEnd w:id="135"/>
    <w:bookmarkStart w:name="z132" w:id="136"/>
    <w:p>
      <w:pPr>
        <w:spacing w:after="0"/>
        <w:ind w:left="0"/>
        <w:jc w:val="both"/>
      </w:pPr>
      <w:r>
        <w:rPr>
          <w:rFonts w:ascii="Times New Roman"/>
          <w:b w:val="false"/>
          <w:i w:val="false"/>
          <w:color w:val="000000"/>
          <w:sz w:val="28"/>
        </w:rPr>
        <w:t>
      При заполнении ДТЭГ в виде электронного документа в реквизите структуры ДТЭГ, соответствующем графе "ДТЭГ", указывается аббревиатура "ЭД". При заполнении ДТЭГ в виде документа на бумажном носителе графа не заполняется.</w:t>
      </w:r>
    </w:p>
    <w:bookmarkEnd w:id="136"/>
    <w:bookmarkStart w:name="z133" w:id="137"/>
    <w:p>
      <w:pPr>
        <w:spacing w:after="0"/>
        <w:ind w:left="0"/>
        <w:jc w:val="both"/>
      </w:pPr>
      <w:r>
        <w:rPr>
          <w:rFonts w:ascii="Times New Roman"/>
          <w:b w:val="false"/>
          <w:i w:val="false"/>
          <w:color w:val="000000"/>
          <w:sz w:val="28"/>
        </w:rPr>
        <w:t>
      22. Графа "Особенность" заполняется в следующем порядке.</w:t>
      </w:r>
    </w:p>
    <w:bookmarkEnd w:id="137"/>
    <w:bookmarkStart w:name="z134" w:id="138"/>
    <w:p>
      <w:pPr>
        <w:spacing w:after="0"/>
        <w:ind w:left="0"/>
        <w:jc w:val="both"/>
      </w:pPr>
      <w:r>
        <w:rPr>
          <w:rFonts w:ascii="Times New Roman"/>
          <w:b w:val="false"/>
          <w:i w:val="false"/>
          <w:color w:val="000000"/>
          <w:sz w:val="28"/>
        </w:rPr>
        <w:t>
      При предварительном таможенном декларировании указывается код особенности таможенного декларирования товаров в соответствии с классификатором особенностей таможенного декларирования товаров. В иных случаях графа не заполняется.</w:t>
      </w:r>
    </w:p>
    <w:bookmarkEnd w:id="138"/>
    <w:bookmarkStart w:name="z135" w:id="139"/>
    <w:p>
      <w:pPr>
        <w:spacing w:after="0"/>
        <w:ind w:left="0"/>
        <w:jc w:val="both"/>
      </w:pPr>
      <w:r>
        <w:rPr>
          <w:rFonts w:ascii="Times New Roman"/>
          <w:b w:val="false"/>
          <w:i w:val="false"/>
          <w:color w:val="000000"/>
          <w:sz w:val="28"/>
        </w:rPr>
        <w:t>
      23. Графа "Предшествующий документ" заполняется в следующем порядке.</w:t>
      </w:r>
    </w:p>
    <w:bookmarkEnd w:id="139"/>
    <w:bookmarkStart w:name="z136" w:id="140"/>
    <w:p>
      <w:pPr>
        <w:spacing w:after="0"/>
        <w:ind w:left="0"/>
        <w:jc w:val="both"/>
      </w:pPr>
      <w:r>
        <w:rPr>
          <w:rFonts w:ascii="Times New Roman"/>
          <w:b w:val="false"/>
          <w:i w:val="false"/>
          <w:color w:val="000000"/>
          <w:sz w:val="28"/>
        </w:rPr>
        <w:t>
      В графе указываются код документа в соответствии с классификатором видов документов и сведений и регистрационный номер ДТЭГ, присвоенный при помещении товара под предшествующую подаче ДТЭГ таможенную процедуру (за исключением таможенной процедуры таможенного транзита), – в случае, если товары до подачи ДТЭГ помещались под таможенную процедуру (за исключением таможенной процедуры таможенного транзита).</w:t>
      </w:r>
    </w:p>
    <w:bookmarkEnd w:id="140"/>
    <w:bookmarkStart w:name="z137" w:id="141"/>
    <w:p>
      <w:pPr>
        <w:spacing w:after="0"/>
        <w:ind w:left="0"/>
        <w:jc w:val="both"/>
      </w:pPr>
      <w:r>
        <w:rPr>
          <w:rFonts w:ascii="Times New Roman"/>
          <w:b w:val="false"/>
          <w:i w:val="false"/>
          <w:color w:val="000000"/>
          <w:sz w:val="28"/>
        </w:rPr>
        <w:t>
      В графе указываются код документа в соответствии с классификатором видов документов и сведений и регистрационный номер транзитной декларации – в случае, если товары до подачи ДТЭГ помещались под таможенную процедуру таможенного транзита, в том числе в случае, если в качестве транзитной декларации использовались транспортные (перевозочные), коммерческие и (или) иные документы.</w:t>
      </w:r>
    </w:p>
    <w:bookmarkEnd w:id="141"/>
    <w:bookmarkStart w:name="z138" w:id="142"/>
    <w:p>
      <w:pPr>
        <w:spacing w:after="0"/>
        <w:ind w:left="0"/>
        <w:jc w:val="both"/>
      </w:pPr>
      <w:r>
        <w:rPr>
          <w:rFonts w:ascii="Times New Roman"/>
          <w:b w:val="false"/>
          <w:i w:val="false"/>
          <w:color w:val="000000"/>
          <w:sz w:val="28"/>
        </w:rPr>
        <w:t>
      В графе указываются код документа в соответствии с классификатором видов документов и сведений и номер документа, подтверждающего помещение товаров на временное хранение, – в случае, если товары до подачи ДТЭГ помещались на временное хранение (для Республики Беларусь, Кыргызской Республики и Российской Федерации).</w:t>
      </w:r>
    </w:p>
    <w:bookmarkEnd w:id="142"/>
    <w:bookmarkStart w:name="z139" w:id="143"/>
    <w:p>
      <w:pPr>
        <w:spacing w:after="0"/>
        <w:ind w:left="0"/>
        <w:jc w:val="both"/>
      </w:pPr>
      <w:r>
        <w:rPr>
          <w:rFonts w:ascii="Times New Roman"/>
          <w:b w:val="false"/>
          <w:i w:val="false"/>
          <w:color w:val="000000"/>
          <w:sz w:val="28"/>
        </w:rPr>
        <w:t>
      Данные сведения подлежат указанию в ДТЭГ в виде электронного документа в соответствующих реквизитах структуры ДТЭГ, а в ДТЭГ в виде документа на бумажном носителе – через знак тире "–".</w:t>
      </w:r>
    </w:p>
    <w:bookmarkEnd w:id="143"/>
    <w:p>
      <w:pPr>
        <w:spacing w:after="0"/>
        <w:ind w:left="0"/>
        <w:jc w:val="both"/>
      </w:pPr>
      <w:r>
        <w:rPr>
          <w:rFonts w:ascii="Times New Roman"/>
          <w:b w:val="false"/>
          <w:i w:val="false"/>
          <w:color w:val="000000"/>
          <w:sz w:val="28"/>
        </w:rPr>
        <w:t>
      Графа не заполняется в случае:</w:t>
      </w:r>
    </w:p>
    <w:p>
      <w:pPr>
        <w:spacing w:after="0"/>
        <w:ind w:left="0"/>
        <w:jc w:val="both"/>
      </w:pPr>
      <w:r>
        <w:rPr>
          <w:rFonts w:ascii="Times New Roman"/>
          <w:b w:val="false"/>
          <w:i w:val="false"/>
          <w:color w:val="000000"/>
          <w:sz w:val="28"/>
        </w:rPr>
        <w:t>
      предварительного таможенного декларирования, если ДТЭГ будет подаваться до ввоза товаров на таможенную территорию Союза;</w:t>
      </w:r>
    </w:p>
    <w:p>
      <w:pPr>
        <w:spacing w:after="0"/>
        <w:ind w:left="0"/>
        <w:jc w:val="both"/>
      </w:pPr>
      <w:r>
        <w:rPr>
          <w:rFonts w:ascii="Times New Roman"/>
          <w:b w:val="false"/>
          <w:i w:val="false"/>
          <w:color w:val="000000"/>
          <w:sz w:val="28"/>
        </w:rPr>
        <w:t>
      помещения товаров под таможенную процедуру экспорта.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изменениями, внесенными Решением Коллегии Евразийской экономической комиссии от 24.12.2019 </w:t>
      </w:r>
      <w:r>
        <w:rPr>
          <w:rFonts w:ascii="Times New Roman"/>
          <w:b w:val="false"/>
          <w:i w:val="false"/>
          <w:color w:val="000000"/>
          <w:sz w:val="28"/>
        </w:rPr>
        <w:t>№ 225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w:t>
      </w:r>
      <w:r>
        <w:br/>
      </w:r>
      <w:r>
        <w:rPr>
          <w:rFonts w:ascii="Times New Roman"/>
          <w:b w:val="false"/>
          <w:i w:val="false"/>
          <w:color w:val="000000"/>
          <w:sz w:val="28"/>
        </w:rPr>
        <w:t>
</w:t>
      </w:r>
    </w:p>
    <w:bookmarkStart w:name="z140" w:id="144"/>
    <w:p>
      <w:pPr>
        <w:spacing w:after="0"/>
        <w:ind w:left="0"/>
        <w:jc w:val="both"/>
      </w:pPr>
      <w:r>
        <w:rPr>
          <w:rFonts w:ascii="Times New Roman"/>
          <w:b w:val="false"/>
          <w:i w:val="false"/>
          <w:color w:val="000000"/>
          <w:sz w:val="28"/>
        </w:rPr>
        <w:t>
      24. Графа "Кол-во листов" заполняется в следующем порядке.</w:t>
      </w:r>
    </w:p>
    <w:bookmarkEnd w:id="144"/>
    <w:bookmarkStart w:name="z141" w:id="145"/>
    <w:p>
      <w:pPr>
        <w:spacing w:after="0"/>
        <w:ind w:left="0"/>
        <w:jc w:val="both"/>
      </w:pPr>
      <w:r>
        <w:rPr>
          <w:rFonts w:ascii="Times New Roman"/>
          <w:b w:val="false"/>
          <w:i w:val="false"/>
          <w:color w:val="000000"/>
          <w:sz w:val="28"/>
        </w:rPr>
        <w:t>
      При заполнении ДТЭГ в виде электронного документа графа не заполняется. При заполнении ДТЭГ в виде документа на бумажном носителе в графе указывается общее количество листов ДТЭГ.</w:t>
      </w:r>
    </w:p>
    <w:bookmarkEnd w:id="145"/>
    <w:bookmarkStart w:name="z142" w:id="146"/>
    <w:p>
      <w:pPr>
        <w:spacing w:after="0"/>
        <w:ind w:left="0"/>
        <w:jc w:val="both"/>
      </w:pPr>
      <w:r>
        <w:rPr>
          <w:rFonts w:ascii="Times New Roman"/>
          <w:b w:val="false"/>
          <w:i w:val="false"/>
          <w:color w:val="000000"/>
          <w:sz w:val="28"/>
        </w:rPr>
        <w:t>
      25. Графа "Процедура" заполняется в следующем порядке.</w:t>
      </w:r>
    </w:p>
    <w:bookmarkEnd w:id="146"/>
    <w:bookmarkStart w:name="z143" w:id="147"/>
    <w:p>
      <w:pPr>
        <w:spacing w:after="0"/>
        <w:ind w:left="0"/>
        <w:jc w:val="both"/>
      </w:pPr>
      <w:r>
        <w:rPr>
          <w:rFonts w:ascii="Times New Roman"/>
          <w:b w:val="false"/>
          <w:i w:val="false"/>
          <w:color w:val="000000"/>
          <w:sz w:val="28"/>
        </w:rPr>
        <w:t>
      В графе указывается код, сформированный по следующей схеме:</w:t>
      </w:r>
    </w:p>
    <w:bookmarkEnd w:id="14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033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03300" cy="749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145" w:id="148"/>
    <w:p>
      <w:pPr>
        <w:spacing w:after="0"/>
        <w:ind w:left="0"/>
        <w:jc w:val="both"/>
      </w:pPr>
      <w:r>
        <w:rPr>
          <w:rFonts w:ascii="Times New Roman"/>
          <w:b w:val="false"/>
          <w:i w:val="false"/>
          <w:color w:val="000000"/>
          <w:sz w:val="28"/>
        </w:rPr>
        <w:t>
      где:</w:t>
      </w:r>
    </w:p>
    <w:bookmarkEnd w:id="148"/>
    <w:bookmarkStart w:name="z146" w:id="149"/>
    <w:p>
      <w:pPr>
        <w:spacing w:after="0"/>
        <w:ind w:left="0"/>
        <w:jc w:val="both"/>
      </w:pPr>
      <w:r>
        <w:rPr>
          <w:rFonts w:ascii="Times New Roman"/>
          <w:b w:val="false"/>
          <w:i w:val="false"/>
          <w:color w:val="000000"/>
          <w:sz w:val="28"/>
        </w:rPr>
        <w:t>
      элемент 1 – 2-значный код заявляемой таможенной процедуры в соответствии с классификатором видов таможенных процедур;</w:t>
      </w:r>
    </w:p>
    <w:bookmarkEnd w:id="149"/>
    <w:bookmarkStart w:name="z147" w:id="150"/>
    <w:p>
      <w:pPr>
        <w:spacing w:after="0"/>
        <w:ind w:left="0"/>
        <w:jc w:val="both"/>
      </w:pPr>
      <w:r>
        <w:rPr>
          <w:rFonts w:ascii="Times New Roman"/>
          <w:b w:val="false"/>
          <w:i w:val="false"/>
          <w:color w:val="000000"/>
          <w:sz w:val="28"/>
        </w:rPr>
        <w:t>
      элемент 2 – 2-значный код предшествующей таможенной процедуры в соответствии с классификатором видов таможенных процедур, если товары ранее были помещены под иную таможенную процедуру. Если товары ранее не были помещены под иную таможенную процедуру, вместо кода проставляются 2 нуля: "00".</w:t>
      </w:r>
    </w:p>
    <w:bookmarkEnd w:id="150"/>
    <w:bookmarkStart w:name="z148" w:id="151"/>
    <w:p>
      <w:pPr>
        <w:spacing w:after="0"/>
        <w:ind w:left="0"/>
        <w:jc w:val="both"/>
      </w:pPr>
      <w:r>
        <w:rPr>
          <w:rFonts w:ascii="Times New Roman"/>
          <w:b w:val="false"/>
          <w:i w:val="false"/>
          <w:color w:val="000000"/>
          <w:sz w:val="28"/>
        </w:rPr>
        <w:t>
      26. Графа "Общие сведения" заполняется в следующем порядке.</w:t>
      </w:r>
    </w:p>
    <w:bookmarkEnd w:id="151"/>
    <w:bookmarkStart w:name="z149" w:id="152"/>
    <w:p>
      <w:pPr>
        <w:spacing w:after="0"/>
        <w:ind w:left="0"/>
        <w:jc w:val="both"/>
      </w:pPr>
      <w:r>
        <w:rPr>
          <w:rFonts w:ascii="Times New Roman"/>
          <w:b w:val="false"/>
          <w:i w:val="false"/>
          <w:color w:val="000000"/>
          <w:sz w:val="28"/>
        </w:rPr>
        <w:t>
      В колонке 1 (в соответствующем реквизите структуры ДТЭГ) указывается порядковый номер индивидуальной накладной.</w:t>
      </w:r>
    </w:p>
    <w:bookmarkEnd w:id="152"/>
    <w:bookmarkStart w:name="z150" w:id="153"/>
    <w:p>
      <w:pPr>
        <w:spacing w:after="0"/>
        <w:ind w:left="0"/>
        <w:jc w:val="both"/>
      </w:pPr>
      <w:r>
        <w:rPr>
          <w:rFonts w:ascii="Times New Roman"/>
          <w:b w:val="false"/>
          <w:i w:val="false"/>
          <w:color w:val="000000"/>
          <w:sz w:val="28"/>
        </w:rPr>
        <w:t>
      В колонках 2 и 3 (в соответствующих реквизитах структуры ДТЭГ) указываются соответственно номер общей накладной и номер индивидуальной накладной.</w:t>
      </w:r>
    </w:p>
    <w:bookmarkEnd w:id="153"/>
    <w:bookmarkStart w:name="z151" w:id="154"/>
    <w:p>
      <w:pPr>
        <w:spacing w:after="0"/>
        <w:ind w:left="0"/>
        <w:jc w:val="both"/>
      </w:pPr>
      <w:r>
        <w:rPr>
          <w:rFonts w:ascii="Times New Roman"/>
          <w:b w:val="false"/>
          <w:i w:val="false"/>
          <w:color w:val="000000"/>
          <w:sz w:val="28"/>
        </w:rPr>
        <w:t>
      В колонках 4 и 5 (в соответствующих реквизитах структуры ДТЭГ) указываются соответственно сведения об отправителе и получателе согласно индивидуальной накладной (в соответствии с пунктом 16</w:t>
      </w:r>
      <w:r>
        <w:rPr>
          <w:rFonts w:ascii="Times New Roman"/>
          <w:b w:val="false"/>
          <w:i w:val="false"/>
          <w:color w:val="000000"/>
          <w:vertAlign w:val="superscript"/>
        </w:rPr>
        <w:t>1</w:t>
      </w:r>
      <w:r>
        <w:rPr>
          <w:rFonts w:ascii="Times New Roman"/>
          <w:b w:val="false"/>
          <w:i w:val="false"/>
          <w:color w:val="000000"/>
          <w:sz w:val="28"/>
        </w:rPr>
        <w:t xml:space="preserve"> настоящего Порядка). При перемещении документов сведения о налоговом номере в колонках 4 и 5 (в соответствующих реквизитах структуры ДТЭГ) не указываются.</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с изменениями, внесенными Решением Коллегии Евразийской экономической комиссии от 24.12.2019 </w:t>
      </w:r>
      <w:r>
        <w:rPr>
          <w:rFonts w:ascii="Times New Roman"/>
          <w:b w:val="false"/>
          <w:i w:val="false"/>
          <w:color w:val="000000"/>
          <w:sz w:val="28"/>
        </w:rPr>
        <w:t>№ 225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52" w:id="155"/>
    <w:p>
      <w:pPr>
        <w:spacing w:after="0"/>
        <w:ind w:left="0"/>
        <w:jc w:val="both"/>
      </w:pPr>
      <w:r>
        <w:rPr>
          <w:rFonts w:ascii="Times New Roman"/>
          <w:b w:val="false"/>
          <w:i w:val="false"/>
          <w:color w:val="000000"/>
          <w:sz w:val="28"/>
        </w:rPr>
        <w:t>
      27. Графа "Сведения о товарах" заполняется в следующем порядке.</w:t>
      </w:r>
    </w:p>
    <w:bookmarkEnd w:id="155"/>
    <w:bookmarkStart w:name="z153" w:id="156"/>
    <w:p>
      <w:pPr>
        <w:spacing w:after="0"/>
        <w:ind w:left="0"/>
        <w:jc w:val="both"/>
      </w:pPr>
      <w:r>
        <w:rPr>
          <w:rFonts w:ascii="Times New Roman"/>
          <w:b w:val="false"/>
          <w:i w:val="false"/>
          <w:color w:val="000000"/>
          <w:sz w:val="28"/>
        </w:rPr>
        <w:t>
      В колонке 6 (в соответствующем реквизите структуры ДТЭГ) указываются порядковый номер товара по ДТЭГ и через знак разделителя "/" порядковый номер товара по индивидуальной накладной.</w:t>
      </w:r>
    </w:p>
    <w:bookmarkEnd w:id="156"/>
    <w:bookmarkStart w:name="z154" w:id="157"/>
    <w:p>
      <w:pPr>
        <w:spacing w:after="0"/>
        <w:ind w:left="0"/>
        <w:jc w:val="both"/>
      </w:pPr>
      <w:r>
        <w:rPr>
          <w:rFonts w:ascii="Times New Roman"/>
          <w:b w:val="false"/>
          <w:i w:val="false"/>
          <w:color w:val="000000"/>
          <w:sz w:val="28"/>
        </w:rPr>
        <w:t>
      В колонке 7 (в соответствующем реквизите структуры ДТЭГ) указываются:</w:t>
      </w:r>
    </w:p>
    <w:bookmarkEnd w:id="157"/>
    <w:bookmarkStart w:name="z155" w:id="158"/>
    <w:p>
      <w:pPr>
        <w:spacing w:after="0"/>
        <w:ind w:left="0"/>
        <w:jc w:val="both"/>
      </w:pPr>
      <w:r>
        <w:rPr>
          <w:rFonts w:ascii="Times New Roman"/>
          <w:b w:val="false"/>
          <w:i w:val="false"/>
          <w:color w:val="000000"/>
          <w:sz w:val="28"/>
        </w:rPr>
        <w:t>
      наименование (торговое, коммерческое или иное традиционное наименование) товара;</w:t>
      </w:r>
    </w:p>
    <w:bookmarkEnd w:id="158"/>
    <w:bookmarkStart w:name="z156" w:id="159"/>
    <w:p>
      <w:pPr>
        <w:spacing w:after="0"/>
        <w:ind w:left="0"/>
        <w:jc w:val="both"/>
      </w:pPr>
      <w:r>
        <w:rPr>
          <w:rFonts w:ascii="Times New Roman"/>
          <w:b w:val="false"/>
          <w:i w:val="false"/>
          <w:color w:val="000000"/>
          <w:sz w:val="28"/>
        </w:rPr>
        <w:t>
      описание товара (для Республики Беларусь и Российской Федерации);</w:t>
      </w:r>
    </w:p>
    <w:bookmarkEnd w:id="159"/>
    <w:bookmarkStart w:name="z157" w:id="160"/>
    <w:p>
      <w:pPr>
        <w:spacing w:after="0"/>
        <w:ind w:left="0"/>
        <w:jc w:val="both"/>
      </w:pPr>
      <w:r>
        <w:rPr>
          <w:rFonts w:ascii="Times New Roman"/>
          <w:b w:val="false"/>
          <w:i w:val="false"/>
          <w:color w:val="000000"/>
          <w:sz w:val="28"/>
        </w:rPr>
        <w:t>
      сведения о товарном знаке, а также о регистрационном номере объекта интеллектуальной собственности (при наличии) – при заявлении сведений о товарах, содержащих объекты интеллектуальной собственности, включенные в таможенный реестр объектов интеллектуальной собственности, который ведется таможенным органом государства-члена, таможенному органу которого подается ДТЭГ (для Республики Беларусь и Российской Федерации);</w:t>
      </w:r>
    </w:p>
    <w:bookmarkEnd w:id="160"/>
    <w:bookmarkStart w:name="z158" w:id="161"/>
    <w:p>
      <w:pPr>
        <w:spacing w:after="0"/>
        <w:ind w:left="0"/>
        <w:jc w:val="both"/>
      </w:pPr>
      <w:r>
        <w:rPr>
          <w:rFonts w:ascii="Times New Roman"/>
          <w:b w:val="false"/>
          <w:i w:val="false"/>
          <w:color w:val="000000"/>
          <w:sz w:val="28"/>
        </w:rPr>
        <w:t>
      наименование места происхождения товара, если оно является объектом интеллектуальной собственности, включенным в таможенный реестр объектов интеллектуальной собственности, который ведется таможенным органом государства-члена, таможенному органу которого подается ДТЭГ (для Республики Беларусь и Российской Федерации).</w:t>
      </w:r>
    </w:p>
    <w:bookmarkEnd w:id="161"/>
    <w:bookmarkStart w:name="z159" w:id="162"/>
    <w:p>
      <w:pPr>
        <w:spacing w:after="0"/>
        <w:ind w:left="0"/>
        <w:jc w:val="both"/>
      </w:pPr>
      <w:r>
        <w:rPr>
          <w:rFonts w:ascii="Times New Roman"/>
          <w:b w:val="false"/>
          <w:i w:val="false"/>
          <w:color w:val="000000"/>
          <w:sz w:val="28"/>
        </w:rPr>
        <w:t>
      В колонке 8 (в соответствующем реквизите структуры ДТЭГ) указывается код товара в соответствии с единой Товарной номенклатурой внешнеэкономической деятельности Евразийского экономического союза (далее – ТН ВЭД ЕАЭС) на уровне не менее первых 6 знаков. В отношении товаров, общая таможенная стоимость которых по каждой индивидуальной накладной превышает сумму, эквивалентную 200 евро, но не превышает суммы, эквивалентной 1000 евро, указывается код товара в соответствии с ТН ВЭД ЕАЭС на уровне 10 знаков (указывается без пробелов).</w:t>
      </w:r>
    </w:p>
    <w:bookmarkEnd w:id="162"/>
    <w:bookmarkStart w:name="z160" w:id="163"/>
    <w:p>
      <w:pPr>
        <w:spacing w:after="0"/>
        <w:ind w:left="0"/>
        <w:jc w:val="both"/>
      </w:pPr>
      <w:r>
        <w:rPr>
          <w:rFonts w:ascii="Times New Roman"/>
          <w:b w:val="false"/>
          <w:i w:val="false"/>
          <w:color w:val="000000"/>
          <w:sz w:val="28"/>
        </w:rPr>
        <w:t>
      В колонке 9, если в соответствии ТН ВЭД ЕАЭС в отношении декларируемого товара применяется дополнительная единица измерения, через знак разделителя "/" в ДТЭГ в виде документа на бумажном носителе, а в ДТЭГ в виде электронного документа – в соответствующих реквизитах структуры ДТЭГ указываются условное обозначение дополнительной единицы измерения в соответствии с классификатором единиц измерения, код дополнительной единицы измерения в соответствии с классификатором единиц измерения и количество товара в дополнительной единице измерения. В отношении товаров, общая таможенная стоимость которых по каждой индивидуальной накладной не превышает суммы, эквивалентной 200 евро, колонка 9 (соответствующий реквизит структуры ДТЭГ) может не заполняться (кроме Республики Беларусь).</w:t>
      </w:r>
    </w:p>
    <w:bookmarkEnd w:id="163"/>
    <w:bookmarkStart w:name="z161" w:id="164"/>
    <w:p>
      <w:pPr>
        <w:spacing w:after="0"/>
        <w:ind w:left="0"/>
        <w:jc w:val="both"/>
      </w:pPr>
      <w:r>
        <w:rPr>
          <w:rFonts w:ascii="Times New Roman"/>
          <w:b w:val="false"/>
          <w:i w:val="false"/>
          <w:color w:val="000000"/>
          <w:sz w:val="28"/>
        </w:rPr>
        <w:t>
      В колонках 10 и 11 (в соответствующих реквизитах структуры ДТЭГ) указывается соответственно масса брутто (кг) и нетто (кг) товаров. В отношении товаров, общая таможенная стоимость которых по каждой индивидуальной накладной не превышает суммы, эквивалентной 200 евро, в колонке 10 (в соответствующем реквизите структуры ДТЭГ) указывается общая масса брутто (кг) по индивидуальной накладной, а колонка 11 (соответствующий реквизит структуры ДТЭГ) не заполняется. Указываемые значения округляются по математическим правилам с точностью до 3 знаков после запятой, а в случае, если общая масса товаров составляет менее 1 грамма, – до 6 знаков после запятой.</w:t>
      </w:r>
    </w:p>
    <w:bookmarkEnd w:id="164"/>
    <w:bookmarkStart w:name="z162" w:id="165"/>
    <w:p>
      <w:pPr>
        <w:spacing w:after="0"/>
        <w:ind w:left="0"/>
        <w:jc w:val="both"/>
      </w:pPr>
      <w:r>
        <w:rPr>
          <w:rFonts w:ascii="Times New Roman"/>
          <w:b w:val="false"/>
          <w:i w:val="false"/>
          <w:color w:val="000000"/>
          <w:sz w:val="28"/>
        </w:rPr>
        <w:t>
      В колонке 12 через знак разделителя "/" в ДТЭГ в виде документа на бумажном носителе, а в ДТЭГ в виде электронного документа – в соответствующих реквизитах структуры ДТЭГ указываются буквенный код валюты в соответствии с классификатором валют и стоимость товара цифрами в соответствии с коммерческими документами. Значение стоимости товара округляется по математическим правилам с точностью до 2 знаков после запятой.</w:t>
      </w:r>
    </w:p>
    <w:bookmarkEnd w:id="165"/>
    <w:bookmarkStart w:name="z163" w:id="166"/>
    <w:p>
      <w:pPr>
        <w:spacing w:after="0"/>
        <w:ind w:left="0"/>
        <w:jc w:val="both"/>
      </w:pPr>
      <w:r>
        <w:rPr>
          <w:rFonts w:ascii="Times New Roman"/>
          <w:b w:val="false"/>
          <w:i w:val="false"/>
          <w:color w:val="000000"/>
          <w:sz w:val="28"/>
        </w:rPr>
        <w:t xml:space="preserve">
      В колонке 13 через знак разделителя "/" в ДТЭГ в виде документа на бумажном носителе, а в ДТЭГ в виде электронного документа – в соответствующих реквизитах структуры ДТЭГ указываются буквенный код валюты в соответствии с классификатором валют и таможенная стоимость товара цифрами в валюте государства-члена, таможенному органу которого подается ДТЭГ, определяемая в соответствии с международными договорами и актами, составляющими право Союза. В отношении товаров, помещаемых под таможенную процедуру выпуска для внутреннего потребления, таможенная стоимость указывается с учетом </w:t>
      </w:r>
      <w:r>
        <w:rPr>
          <w:rFonts w:ascii="Times New Roman"/>
          <w:b w:val="false"/>
          <w:i w:val="false"/>
          <w:color w:val="000000"/>
          <w:sz w:val="28"/>
        </w:rPr>
        <w:t>пункта 2</w:t>
      </w:r>
      <w:r>
        <w:rPr>
          <w:rFonts w:ascii="Times New Roman"/>
          <w:b w:val="false"/>
          <w:i w:val="false"/>
          <w:color w:val="000000"/>
          <w:sz w:val="28"/>
        </w:rPr>
        <w:t xml:space="preserve"> статьи 136 Кодекса. Значение таможенной стоимости товара округляется по математическим правилам с точностью до 2 знаков после запятой, а в Республике Армения – до целой величины.</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с изменениями, внесенными Решением Коллегии Евразийской экономической комиссии от 24.12.2019 </w:t>
      </w:r>
      <w:r>
        <w:rPr>
          <w:rFonts w:ascii="Times New Roman"/>
          <w:b w:val="false"/>
          <w:i w:val="false"/>
          <w:color w:val="000000"/>
          <w:sz w:val="28"/>
        </w:rPr>
        <w:t>№ 225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w:t>
      </w:r>
      <w:r>
        <w:br/>
      </w:r>
      <w:r>
        <w:rPr>
          <w:rFonts w:ascii="Times New Roman"/>
          <w:b w:val="false"/>
          <w:i w:val="false"/>
          <w:color w:val="000000"/>
          <w:sz w:val="28"/>
        </w:rPr>
        <w:t>
</w:t>
      </w:r>
    </w:p>
    <w:bookmarkStart w:name="z164" w:id="167"/>
    <w:p>
      <w:pPr>
        <w:spacing w:after="0"/>
        <w:ind w:left="0"/>
        <w:jc w:val="both"/>
      </w:pPr>
      <w:r>
        <w:rPr>
          <w:rFonts w:ascii="Times New Roman"/>
          <w:b w:val="false"/>
          <w:i w:val="false"/>
          <w:color w:val="000000"/>
          <w:sz w:val="28"/>
        </w:rPr>
        <w:t>
      28. Графа "Сведения о документах" заполняется в следующем порядке.</w:t>
      </w:r>
    </w:p>
    <w:bookmarkEnd w:id="167"/>
    <w:bookmarkStart w:name="z165" w:id="168"/>
    <w:p>
      <w:pPr>
        <w:spacing w:after="0"/>
        <w:ind w:left="0"/>
        <w:jc w:val="both"/>
      </w:pPr>
      <w:r>
        <w:rPr>
          <w:rFonts w:ascii="Times New Roman"/>
          <w:b w:val="false"/>
          <w:i w:val="false"/>
          <w:color w:val="000000"/>
          <w:sz w:val="28"/>
        </w:rPr>
        <w:t>
      В графе указываются сведения о документах, подтверждающих соблюдение запретов и ограничений. При этом сведения о документах подлежат указанию в графе независимо от того, представляется фактически документ совместно с ДТЭГ или не представляется на основании пункта 2 статьи 80 Кодекса.</w:t>
      </w:r>
    </w:p>
    <w:bookmarkEnd w:id="168"/>
    <w:bookmarkStart w:name="z166" w:id="169"/>
    <w:p>
      <w:pPr>
        <w:spacing w:after="0"/>
        <w:ind w:left="0"/>
        <w:jc w:val="both"/>
      </w:pPr>
      <w:r>
        <w:rPr>
          <w:rFonts w:ascii="Times New Roman"/>
          <w:b w:val="false"/>
          <w:i w:val="false"/>
          <w:color w:val="000000"/>
          <w:sz w:val="28"/>
        </w:rPr>
        <w:t>
      В Республике Беларусь дополнительно указываются сведения о коммерческих документах (при наличии) и иных документах, если в соответствии с законодательством о таможенном регулировании Республики Беларусь установлена необходимость указания сведений о таких документах.</w:t>
      </w:r>
    </w:p>
    <w:bookmarkEnd w:id="169"/>
    <w:bookmarkStart w:name="z167" w:id="170"/>
    <w:p>
      <w:pPr>
        <w:spacing w:after="0"/>
        <w:ind w:left="0"/>
        <w:jc w:val="both"/>
      </w:pPr>
      <w:r>
        <w:rPr>
          <w:rFonts w:ascii="Times New Roman"/>
          <w:b w:val="false"/>
          <w:i w:val="false"/>
          <w:color w:val="000000"/>
          <w:sz w:val="28"/>
        </w:rPr>
        <w:t>
      В колонке 14 через знак разделителя "/" в ДТЭГ в виде документа на бумажном носителе, а в ДТЭГ в виде электронного документа – в соответствующих реквизитах структуры ДТЭГ указываются код документа в соответствии с классификатором видов документов и сведений и признак, подтверждающий представление либо непредставление документа при подаче ДТЭГ:</w:t>
      </w:r>
    </w:p>
    <w:bookmarkEnd w:id="170"/>
    <w:bookmarkStart w:name="z168" w:id="171"/>
    <w:p>
      <w:pPr>
        <w:spacing w:after="0"/>
        <w:ind w:left="0"/>
        <w:jc w:val="both"/>
      </w:pPr>
      <w:r>
        <w:rPr>
          <w:rFonts w:ascii="Times New Roman"/>
          <w:b w:val="false"/>
          <w:i w:val="false"/>
          <w:color w:val="000000"/>
          <w:sz w:val="28"/>
        </w:rPr>
        <w:t>
      "0" – документ, подтверждающий сведения, заявленные в ДТЭГ, не представлен;</w:t>
      </w:r>
    </w:p>
    <w:bookmarkEnd w:id="171"/>
    <w:bookmarkStart w:name="z169" w:id="172"/>
    <w:p>
      <w:pPr>
        <w:spacing w:after="0"/>
        <w:ind w:left="0"/>
        <w:jc w:val="both"/>
      </w:pPr>
      <w:r>
        <w:rPr>
          <w:rFonts w:ascii="Times New Roman"/>
          <w:b w:val="false"/>
          <w:i w:val="false"/>
          <w:color w:val="000000"/>
          <w:sz w:val="28"/>
        </w:rPr>
        <w:t>
      "1" – документ, подтверждающий сведения, заявленные в ДТЭГ, представлен.</w:t>
      </w:r>
    </w:p>
    <w:bookmarkEnd w:id="172"/>
    <w:bookmarkStart w:name="z170" w:id="173"/>
    <w:p>
      <w:pPr>
        <w:spacing w:after="0"/>
        <w:ind w:left="0"/>
        <w:jc w:val="both"/>
      </w:pPr>
      <w:r>
        <w:rPr>
          <w:rFonts w:ascii="Times New Roman"/>
          <w:b w:val="false"/>
          <w:i w:val="false"/>
          <w:color w:val="000000"/>
          <w:sz w:val="28"/>
        </w:rPr>
        <w:t>
      В колонке 15 через знак разделителя "/" в ДТЭГ в виде документа на бумажном носителе, а в ДТЭГ в виде электронного документа – в соответствующих реквизитах структуры ДТЭГ указываются дата в формате дд.мм.гггг (день, месяц, календарный год) и номер документа. Если документ не имеет даты и (или) номера, проставляется знак прочерка "–".</w:t>
      </w:r>
    </w:p>
    <w:bookmarkEnd w:id="173"/>
    <w:bookmarkStart w:name="z171" w:id="174"/>
    <w:p>
      <w:pPr>
        <w:spacing w:after="0"/>
        <w:ind w:left="0"/>
        <w:jc w:val="both"/>
      </w:pPr>
      <w:r>
        <w:rPr>
          <w:rFonts w:ascii="Times New Roman"/>
          <w:b w:val="false"/>
          <w:i w:val="false"/>
          <w:color w:val="000000"/>
          <w:sz w:val="28"/>
        </w:rPr>
        <w:t>
      29. Графа "Примечание" заполняется в следующем порядке.</w:t>
      </w:r>
    </w:p>
    <w:bookmarkEnd w:id="174"/>
    <w:bookmarkStart w:name="z172" w:id="175"/>
    <w:p>
      <w:pPr>
        <w:spacing w:after="0"/>
        <w:ind w:left="0"/>
        <w:jc w:val="both"/>
      </w:pPr>
      <w:r>
        <w:rPr>
          <w:rFonts w:ascii="Times New Roman"/>
          <w:b w:val="false"/>
          <w:i w:val="false"/>
          <w:color w:val="000000"/>
          <w:sz w:val="28"/>
        </w:rPr>
        <w:t>
      В графе по желанию лица, заполнившего ДТЭГ, могут быть указаны дополнительные сведения.</w:t>
      </w:r>
    </w:p>
    <w:bookmarkEnd w:id="175"/>
    <w:bookmarkStart w:name="z173" w:id="176"/>
    <w:p>
      <w:pPr>
        <w:spacing w:after="0"/>
        <w:ind w:left="0"/>
        <w:jc w:val="both"/>
      </w:pPr>
      <w:r>
        <w:rPr>
          <w:rFonts w:ascii="Times New Roman"/>
          <w:b w:val="false"/>
          <w:i w:val="false"/>
          <w:color w:val="000000"/>
          <w:sz w:val="28"/>
        </w:rPr>
        <w:t>
      30. </w:t>
      </w:r>
      <w:r>
        <w:rPr>
          <w:rFonts w:ascii="Times New Roman"/>
          <w:b w:val="false"/>
          <w:i w:val="false"/>
          <w:color w:val="000000"/>
          <w:sz w:val="28"/>
        </w:rPr>
        <w:t>В строке "Всего по индивидуальной накладной (общий вес брутто, таможенная стоимость)" (в соответствующих реквизитах структуры ДТЭГ) указываются сведения об общем весе брутто и общей таможенной стоимости в валюте государства-члена, таможенному органу которого подается ДТЭГ, товаров, перемещаемых по индивидуальной накладной.</w:t>
      </w:r>
    </w:p>
    <w:bookmarkEnd w:id="176"/>
    <w:p>
      <w:pPr>
        <w:spacing w:after="0"/>
        <w:ind w:left="0"/>
        <w:jc w:val="both"/>
      </w:pPr>
      <w:r>
        <w:rPr>
          <w:rFonts w:ascii="Times New Roman"/>
          <w:b w:val="false"/>
          <w:i w:val="false"/>
          <w:color w:val="000000"/>
          <w:sz w:val="28"/>
        </w:rPr>
        <w:t>
      В строке "Всего по декларации на товары для экспресс-грузов (общий вес брутто, таможенная стоимость)" (в соответствующих реквизитах структуры ДТЭГ) указываются сведения о суммарном весе брутто и таможенной стоимости в валюте государства-члена, таможенному органу которого подается ДТЭГ, всех товаров, заявленных в ДТЭГ.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решения Коллегии Евразийской экономической комиссии от 07.12. 2021 </w:t>
      </w:r>
      <w:r>
        <w:rPr>
          <w:rFonts w:ascii="Times New Roman"/>
          <w:b w:val="false"/>
          <w:i w:val="false"/>
          <w:color w:val="000000"/>
          <w:sz w:val="28"/>
        </w:rPr>
        <w:t>№ 171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75" w:id="177"/>
    <w:p>
      <w:pPr>
        <w:spacing w:after="0"/>
        <w:ind w:left="0"/>
        <w:jc w:val="both"/>
      </w:pPr>
      <w:r>
        <w:rPr>
          <w:rFonts w:ascii="Times New Roman"/>
          <w:b w:val="false"/>
          <w:i w:val="false"/>
          <w:color w:val="000000"/>
          <w:sz w:val="28"/>
        </w:rPr>
        <w:t>
      31. Графа "B. Исчисление платежей" заполняется в следующем порядке.</w:t>
      </w:r>
    </w:p>
    <w:bookmarkEnd w:id="177"/>
    <w:bookmarkStart w:name="z176" w:id="178"/>
    <w:p>
      <w:pPr>
        <w:spacing w:after="0"/>
        <w:ind w:left="0"/>
        <w:jc w:val="both"/>
      </w:pPr>
      <w:r>
        <w:rPr>
          <w:rFonts w:ascii="Times New Roman"/>
          <w:b w:val="false"/>
          <w:i w:val="false"/>
          <w:color w:val="000000"/>
          <w:sz w:val="28"/>
        </w:rPr>
        <w:t>
      В графе указываются сведения об исчислении таможенных пошлин, налогов, таможенных сборов за совершение таможенными органами действий, связанных с выпуском товаров (далее – таможенные сборы), если такие таможенные сборы установлены в соответствии с законодательством государства-члена, а также пеней и процентов.</w:t>
      </w:r>
    </w:p>
    <w:bookmarkEnd w:id="178"/>
    <w:bookmarkStart w:name="z177" w:id="179"/>
    <w:p>
      <w:pPr>
        <w:spacing w:after="0"/>
        <w:ind w:left="0"/>
        <w:jc w:val="both"/>
      </w:pPr>
      <w:r>
        <w:rPr>
          <w:rFonts w:ascii="Times New Roman"/>
          <w:b w:val="false"/>
          <w:i w:val="false"/>
          <w:color w:val="000000"/>
          <w:sz w:val="28"/>
        </w:rPr>
        <w:t>
      Исчисление таможенных пошлин, налогов, таможенных сборов, пеней и процентов (далее – платежи) производится раздельно по каждому виду платежа. При этом исчисление таможенных пошлин, налогов производится по каждому товару, в отношении которого подлежат уплате таможенные пошлины, налоги, а исчисление таможенных сборов – по каждой индивидуальной накладной.</w:t>
      </w:r>
    </w:p>
    <w:bookmarkEnd w:id="179"/>
    <w:bookmarkStart w:name="z178" w:id="180"/>
    <w:p>
      <w:pPr>
        <w:spacing w:after="0"/>
        <w:ind w:left="0"/>
        <w:jc w:val="both"/>
      </w:pPr>
      <w:r>
        <w:rPr>
          <w:rFonts w:ascii="Times New Roman"/>
          <w:b w:val="false"/>
          <w:i w:val="false"/>
          <w:color w:val="000000"/>
          <w:sz w:val="28"/>
        </w:rPr>
        <w:t>
      В графе не указываются сведения по виду платежа, если для товаров, в отношении которых исчисляется платеж, не установлена ставка, либо установлена нулевая ставка по этому виду платежа, либо обязанность по уплате платежа не возникает.</w:t>
      </w:r>
    </w:p>
    <w:bookmarkEnd w:id="180"/>
    <w:bookmarkStart w:name="z179" w:id="181"/>
    <w:p>
      <w:pPr>
        <w:spacing w:after="0"/>
        <w:ind w:left="0"/>
        <w:jc w:val="both"/>
      </w:pPr>
      <w:r>
        <w:rPr>
          <w:rFonts w:ascii="Times New Roman"/>
          <w:b w:val="false"/>
          <w:i w:val="false"/>
          <w:color w:val="000000"/>
          <w:sz w:val="28"/>
        </w:rPr>
        <w:t>
      В случае применения комбинированной ставки платежа, которая предусматривает сложение адвалорной и специфической составляющих или вычитание одной составляющей из другой, сведения об исчислении такого платежа указываются в ДТЭГ в виде электронного документа в соответствующих реквизитах структуры ДТЭГ, а в ДТЭГ в виде документа на бумажном носителе – в 2 строки раздельно по каждой составляющей.</w:t>
      </w:r>
    </w:p>
    <w:bookmarkEnd w:id="181"/>
    <w:bookmarkStart w:name="z180" w:id="182"/>
    <w:p>
      <w:pPr>
        <w:spacing w:after="0"/>
        <w:ind w:left="0"/>
        <w:jc w:val="both"/>
      </w:pPr>
      <w:r>
        <w:rPr>
          <w:rFonts w:ascii="Times New Roman"/>
          <w:b w:val="false"/>
          <w:i w:val="false"/>
          <w:color w:val="000000"/>
          <w:sz w:val="28"/>
        </w:rPr>
        <w:t>
      В колонках графы (в соответствующих реквизитах структуры ДТЭГ) числовые и символьные значения указываются без пробелов.</w:t>
      </w:r>
    </w:p>
    <w:bookmarkEnd w:id="182"/>
    <w:bookmarkStart w:name="z181" w:id="183"/>
    <w:p>
      <w:pPr>
        <w:spacing w:after="0"/>
        <w:ind w:left="0"/>
        <w:jc w:val="both"/>
      </w:pPr>
      <w:r>
        <w:rPr>
          <w:rFonts w:ascii="Times New Roman"/>
          <w:b w:val="false"/>
          <w:i w:val="false"/>
          <w:color w:val="000000"/>
          <w:sz w:val="28"/>
        </w:rPr>
        <w:t>
      В колонке 1 через знак разделителя "-" в ДТЭГ в виде документа на бумажном носителе, а в ДТЭГ в виде электронного документа – в соответствующих реквизитах структуры ДТЭГ по товару, в отношении которого исчисляются таможенные пошлины, налоги, указываются порядковый номер индивидуальной накладной, указанный в колонке 1 графы "Общие сведения" ДТЭГ, порядковый номер товара по ДТЭГ и порядковый номер товара по индивидуальной накладной, указанные в колонке 6 графы "Сведения о товарах" ДТЭГ.</w:t>
      </w:r>
    </w:p>
    <w:bookmarkEnd w:id="183"/>
    <w:bookmarkStart w:name="z182" w:id="184"/>
    <w:p>
      <w:pPr>
        <w:spacing w:after="0"/>
        <w:ind w:left="0"/>
        <w:jc w:val="both"/>
      </w:pPr>
      <w:r>
        <w:rPr>
          <w:rFonts w:ascii="Times New Roman"/>
          <w:b w:val="false"/>
          <w:i w:val="false"/>
          <w:color w:val="000000"/>
          <w:sz w:val="28"/>
        </w:rPr>
        <w:t xml:space="preserve">
      В колонке 2 (в соответствующем реквизите структуры ДТЭГ) указывается код вида платежа в соответствии с классификатором видов налогов, сборов и иных платежей, взимание которых возложено на таможенные органы. </w:t>
      </w:r>
    </w:p>
    <w:bookmarkEnd w:id="184"/>
    <w:bookmarkStart w:name="z183" w:id="185"/>
    <w:p>
      <w:pPr>
        <w:spacing w:after="0"/>
        <w:ind w:left="0"/>
        <w:jc w:val="both"/>
      </w:pPr>
      <w:r>
        <w:rPr>
          <w:rFonts w:ascii="Times New Roman"/>
          <w:b w:val="false"/>
          <w:i w:val="false"/>
          <w:color w:val="000000"/>
          <w:sz w:val="28"/>
        </w:rPr>
        <w:t>
      В колонке 3 (в соответствующем реквизите структуры ДТЭГ) указывается база для исчисления платежа, определяемая в соответствии с Кодексом и (или) законодательством государства-члена.</w:t>
      </w:r>
    </w:p>
    <w:bookmarkEnd w:id="185"/>
    <w:bookmarkStart w:name="z184" w:id="186"/>
    <w:p>
      <w:pPr>
        <w:spacing w:after="0"/>
        <w:ind w:left="0"/>
        <w:jc w:val="both"/>
      </w:pPr>
      <w:r>
        <w:rPr>
          <w:rFonts w:ascii="Times New Roman"/>
          <w:b w:val="false"/>
          <w:i w:val="false"/>
          <w:color w:val="000000"/>
          <w:sz w:val="28"/>
        </w:rPr>
        <w:t>
      Если база для исчисления платежа выражена в денежных единицах, значение указывается в единицах, по отношению к которым установлена ставка платежа, и округляется по математическим правилам с точностью до 2 знаков после запятой, а в Республике Армения – до целой величины.</w:t>
      </w:r>
    </w:p>
    <w:bookmarkEnd w:id="186"/>
    <w:bookmarkStart w:name="z185" w:id="187"/>
    <w:p>
      <w:pPr>
        <w:spacing w:after="0"/>
        <w:ind w:left="0"/>
        <w:jc w:val="both"/>
      </w:pPr>
      <w:r>
        <w:rPr>
          <w:rFonts w:ascii="Times New Roman"/>
          <w:b w:val="false"/>
          <w:i w:val="false"/>
          <w:color w:val="000000"/>
          <w:sz w:val="28"/>
        </w:rPr>
        <w:t>
      Если база для исчисления платежа выражена иначе, чем в денежных единицах, значение указывается в единицах, по отношению к которым установлена ставка платежа, и округляется по математическим правилам с точностью:</w:t>
      </w:r>
    </w:p>
    <w:bookmarkEnd w:id="187"/>
    <w:bookmarkStart w:name="z186" w:id="188"/>
    <w:p>
      <w:pPr>
        <w:spacing w:after="0"/>
        <w:ind w:left="0"/>
        <w:jc w:val="both"/>
      </w:pPr>
      <w:r>
        <w:rPr>
          <w:rFonts w:ascii="Times New Roman"/>
          <w:b w:val="false"/>
          <w:i w:val="false"/>
          <w:color w:val="000000"/>
          <w:sz w:val="28"/>
        </w:rPr>
        <w:t xml:space="preserve">
      в Республике Армения и Республике Беларусь – до 2 знаков после запятой. Если сведения о таком значении с точностью до 2 знаков после запятой отсутствуют, после запятой проставляются нули. </w:t>
      </w:r>
    </w:p>
    <w:bookmarkEnd w:id="188"/>
    <w:bookmarkStart w:name="z187" w:id="189"/>
    <w:p>
      <w:pPr>
        <w:spacing w:after="0"/>
        <w:ind w:left="0"/>
        <w:jc w:val="both"/>
      </w:pPr>
      <w:r>
        <w:rPr>
          <w:rFonts w:ascii="Times New Roman"/>
          <w:b w:val="false"/>
          <w:i w:val="false"/>
          <w:color w:val="000000"/>
          <w:sz w:val="28"/>
        </w:rPr>
        <w:t>
      В случае если округление приводит к значению меньшему, чем 0,10, и при этом имеются более точные сведения о количестве товара в единицах, в отношении которого установлена ставка платежа, округление значения осуществляется с точностью до 4 знаков после запятой. Если сведения о таком значении с точностью до 4 знаков после запятой отсутствуют, в 4-м разряде после запятой проставляется цифра "0";</w:t>
      </w:r>
    </w:p>
    <w:bookmarkEnd w:id="189"/>
    <w:bookmarkStart w:name="z188" w:id="190"/>
    <w:p>
      <w:pPr>
        <w:spacing w:after="0"/>
        <w:ind w:left="0"/>
        <w:jc w:val="both"/>
      </w:pPr>
      <w:r>
        <w:rPr>
          <w:rFonts w:ascii="Times New Roman"/>
          <w:b w:val="false"/>
          <w:i w:val="false"/>
          <w:color w:val="000000"/>
          <w:sz w:val="28"/>
        </w:rPr>
        <w:t>
      в Республике Казахстан, Кыргызской Республике и Российской Федерации – до 2 знаков после запятой или до 6 знаков после запятой, если база для исчисления платежа выражена в единицах массы (независимо от общей массы товара). В случае если сведения о значении базы для исчисления платежа, выраженной иначе, чем в денежных единицах и единицах массы, с точностью до 2 знаков после запятой отсутствуют, после запятой проставляются нули.</w:t>
      </w:r>
    </w:p>
    <w:bookmarkEnd w:id="190"/>
    <w:bookmarkStart w:name="z189" w:id="191"/>
    <w:p>
      <w:pPr>
        <w:spacing w:after="0"/>
        <w:ind w:left="0"/>
        <w:jc w:val="both"/>
      </w:pPr>
      <w:r>
        <w:rPr>
          <w:rFonts w:ascii="Times New Roman"/>
          <w:b w:val="false"/>
          <w:i w:val="false"/>
          <w:color w:val="000000"/>
          <w:sz w:val="28"/>
        </w:rPr>
        <w:t>
      Колонка 4 (соответствующий реквизит структуры ДТЭГ) заполняется, если база для исчисления платежа выражена иначе, чем в денежных единицах. В подразделе указывается код единицы измерения в соответствии с классификатором единиц измерения или код дополнительной характеристики или параметра в соответствии с классификатором дополнительных характеристик и параметров, используемых при исчислении таможенных пошлин, налогов.</w:t>
      </w:r>
    </w:p>
    <w:bookmarkEnd w:id="191"/>
    <w:bookmarkStart w:name="z190" w:id="192"/>
    <w:p>
      <w:pPr>
        <w:spacing w:after="0"/>
        <w:ind w:left="0"/>
        <w:jc w:val="both"/>
      </w:pPr>
      <w:r>
        <w:rPr>
          <w:rFonts w:ascii="Times New Roman"/>
          <w:b w:val="false"/>
          <w:i w:val="false"/>
          <w:color w:val="000000"/>
          <w:sz w:val="28"/>
        </w:rPr>
        <w:t xml:space="preserve">
      В колонке 5 (в соответствующем реквизите структуры ДТЭГ) указывается установленный размер ставки платежа. </w:t>
      </w:r>
    </w:p>
    <w:bookmarkEnd w:id="192"/>
    <w:bookmarkStart w:name="z191" w:id="193"/>
    <w:p>
      <w:pPr>
        <w:spacing w:after="0"/>
        <w:ind w:left="0"/>
        <w:jc w:val="both"/>
      </w:pPr>
      <w:r>
        <w:rPr>
          <w:rFonts w:ascii="Times New Roman"/>
          <w:b w:val="false"/>
          <w:i w:val="false"/>
          <w:color w:val="000000"/>
          <w:sz w:val="28"/>
        </w:rPr>
        <w:t>
      В колонке 6 (в соответствующем реквизите структуры ДТЭГ) указывается сумма платежа, подлежащая уплате, в валюте государства-члена, таможенному органу которого подана ДТЭГ. Значение округляется по математическим правилам с точностью до 2 знаков после запятой, а в Республике Армения – до целой величины.</w:t>
      </w:r>
    </w:p>
    <w:bookmarkEnd w:id="193"/>
    <w:bookmarkStart w:name="z192" w:id="194"/>
    <w:p>
      <w:pPr>
        <w:spacing w:after="0"/>
        <w:ind w:left="0"/>
        <w:jc w:val="both"/>
      </w:pPr>
      <w:r>
        <w:rPr>
          <w:rFonts w:ascii="Times New Roman"/>
          <w:b w:val="false"/>
          <w:i w:val="false"/>
          <w:color w:val="000000"/>
          <w:sz w:val="28"/>
        </w:rPr>
        <w:t>
      В строке "Всего по индивидуальной накладной" (в соответствующих реквизитах структуры ДТЭГ) указываются общая сумма таможенных пошлин, налогов, подлежащих уплате по одной индивидуальной накладной, а также сведения об исчислении таможенных сборов, начисленных суммах пеней, процентов.</w:t>
      </w:r>
    </w:p>
    <w:bookmarkEnd w:id="194"/>
    <w:bookmarkStart w:name="z193" w:id="195"/>
    <w:p>
      <w:pPr>
        <w:spacing w:after="0"/>
        <w:ind w:left="0"/>
        <w:jc w:val="both"/>
      </w:pPr>
      <w:r>
        <w:rPr>
          <w:rFonts w:ascii="Times New Roman"/>
          <w:b w:val="false"/>
          <w:i w:val="false"/>
          <w:color w:val="000000"/>
          <w:sz w:val="28"/>
        </w:rPr>
        <w:t>
      При указании сведений о подлежащих уплате таможенных пошлинах, налогах:</w:t>
      </w:r>
    </w:p>
    <w:bookmarkEnd w:id="195"/>
    <w:bookmarkStart w:name="z194" w:id="196"/>
    <w:p>
      <w:pPr>
        <w:spacing w:after="0"/>
        <w:ind w:left="0"/>
        <w:jc w:val="both"/>
      </w:pPr>
      <w:r>
        <w:rPr>
          <w:rFonts w:ascii="Times New Roman"/>
          <w:b w:val="false"/>
          <w:i w:val="false"/>
          <w:color w:val="000000"/>
          <w:sz w:val="28"/>
        </w:rPr>
        <w:t>
      в колонке 2 (в соответствующем реквизите структуры ДТЭГ) указывается код вида платежа в соответствии с классификатором видов налогов, сборов и иных платежей, взимание которых возложено на таможенные органы;</w:t>
      </w:r>
    </w:p>
    <w:bookmarkEnd w:id="196"/>
    <w:bookmarkStart w:name="z195" w:id="197"/>
    <w:p>
      <w:pPr>
        <w:spacing w:after="0"/>
        <w:ind w:left="0"/>
        <w:jc w:val="both"/>
      </w:pPr>
      <w:r>
        <w:rPr>
          <w:rFonts w:ascii="Times New Roman"/>
          <w:b w:val="false"/>
          <w:i w:val="false"/>
          <w:color w:val="000000"/>
          <w:sz w:val="28"/>
        </w:rPr>
        <w:t>
      колонки 3 – 5 (соответствующие реквизиты структуры ДТЭГ) не заполняются;</w:t>
      </w:r>
    </w:p>
    <w:bookmarkEnd w:id="197"/>
    <w:bookmarkStart w:name="z196" w:id="198"/>
    <w:p>
      <w:pPr>
        <w:spacing w:after="0"/>
        <w:ind w:left="0"/>
        <w:jc w:val="both"/>
      </w:pPr>
      <w:r>
        <w:rPr>
          <w:rFonts w:ascii="Times New Roman"/>
          <w:b w:val="false"/>
          <w:i w:val="false"/>
          <w:color w:val="000000"/>
          <w:sz w:val="28"/>
        </w:rPr>
        <w:t xml:space="preserve">
      в колонке 6 (в соответствующем реквизите структуры ДТЭГ) по соответствующему виду платежа указывается сумма такого платежа, подлежащая уплате за все товары, указанные в одной индивидуальной накладной. </w:t>
      </w:r>
    </w:p>
    <w:bookmarkEnd w:id="198"/>
    <w:bookmarkStart w:name="z197" w:id="199"/>
    <w:p>
      <w:pPr>
        <w:spacing w:after="0"/>
        <w:ind w:left="0"/>
        <w:jc w:val="both"/>
      </w:pPr>
      <w:r>
        <w:rPr>
          <w:rFonts w:ascii="Times New Roman"/>
          <w:b w:val="false"/>
          <w:i w:val="false"/>
          <w:color w:val="000000"/>
          <w:sz w:val="28"/>
        </w:rPr>
        <w:t>
      При указании сведений об исчислении таможенных сборов:</w:t>
      </w:r>
    </w:p>
    <w:bookmarkEnd w:id="199"/>
    <w:bookmarkStart w:name="z198" w:id="200"/>
    <w:p>
      <w:pPr>
        <w:spacing w:after="0"/>
        <w:ind w:left="0"/>
        <w:jc w:val="both"/>
      </w:pPr>
      <w:r>
        <w:rPr>
          <w:rFonts w:ascii="Times New Roman"/>
          <w:b w:val="false"/>
          <w:i w:val="false"/>
          <w:color w:val="000000"/>
          <w:sz w:val="28"/>
        </w:rPr>
        <w:t>
      в колонке 2 (в соответствующем реквизите структуры ДТЭГ) указывается код вида платежа в соответствии с классификатором видов налогов, сборов и иных платежей, взимание которых возложено на таможенные органы;</w:t>
      </w:r>
    </w:p>
    <w:bookmarkEnd w:id="200"/>
    <w:bookmarkStart w:name="z199" w:id="201"/>
    <w:p>
      <w:pPr>
        <w:spacing w:after="0"/>
        <w:ind w:left="0"/>
        <w:jc w:val="both"/>
      </w:pPr>
      <w:r>
        <w:rPr>
          <w:rFonts w:ascii="Times New Roman"/>
          <w:b w:val="false"/>
          <w:i w:val="false"/>
          <w:color w:val="000000"/>
          <w:sz w:val="28"/>
        </w:rPr>
        <w:t>
      в колонке 3 (в соответствующем реквизите структуры ДТЭГ) указывается база для исчисления платежа, определяемая в соответствии с законодательством государства-члена. В Республике Беларусь и в Российской Федерации данный подраздел (соответствующий реквизит структуры ДТЭГ) не заполняется;</w:t>
      </w:r>
    </w:p>
    <w:bookmarkEnd w:id="201"/>
    <w:bookmarkStart w:name="z200" w:id="202"/>
    <w:p>
      <w:pPr>
        <w:spacing w:after="0"/>
        <w:ind w:left="0"/>
        <w:jc w:val="both"/>
      </w:pPr>
      <w:r>
        <w:rPr>
          <w:rFonts w:ascii="Times New Roman"/>
          <w:b w:val="false"/>
          <w:i w:val="false"/>
          <w:color w:val="000000"/>
          <w:sz w:val="28"/>
        </w:rPr>
        <w:t>
      в колонке 4 (в соответствующем реквизите структуры ДТЭГ) указывается код единицы измерения в соответствии с классификатором единиц измерения или код дополнительной характеристики или параметра в соответствии с классификатором дополнительных характеристик и параметров, используемых при исчислении таможенных пошлин, налогов;</w:t>
      </w:r>
    </w:p>
    <w:bookmarkEnd w:id="202"/>
    <w:bookmarkStart w:name="z201" w:id="203"/>
    <w:p>
      <w:pPr>
        <w:spacing w:after="0"/>
        <w:ind w:left="0"/>
        <w:jc w:val="both"/>
      </w:pPr>
      <w:r>
        <w:rPr>
          <w:rFonts w:ascii="Times New Roman"/>
          <w:b w:val="false"/>
          <w:i w:val="false"/>
          <w:color w:val="000000"/>
          <w:sz w:val="28"/>
        </w:rPr>
        <w:t>
      в колонке 5 (в соответствующем реквизите структуры ДТЭГ) указывается установленный размер ставки платежа;</w:t>
      </w:r>
    </w:p>
    <w:bookmarkEnd w:id="203"/>
    <w:bookmarkStart w:name="z202" w:id="204"/>
    <w:p>
      <w:pPr>
        <w:spacing w:after="0"/>
        <w:ind w:left="0"/>
        <w:jc w:val="both"/>
      </w:pPr>
      <w:r>
        <w:rPr>
          <w:rFonts w:ascii="Times New Roman"/>
          <w:b w:val="false"/>
          <w:i w:val="false"/>
          <w:color w:val="000000"/>
          <w:sz w:val="28"/>
        </w:rPr>
        <w:t>
      в колонке 6 (в соответствующем реквизите структуры ДТЭГ) указывается исчисленная сумма таможенных сборов.</w:t>
      </w:r>
    </w:p>
    <w:bookmarkEnd w:id="204"/>
    <w:bookmarkStart w:name="z203" w:id="205"/>
    <w:p>
      <w:pPr>
        <w:spacing w:after="0"/>
        <w:ind w:left="0"/>
        <w:jc w:val="both"/>
      </w:pPr>
      <w:r>
        <w:rPr>
          <w:rFonts w:ascii="Times New Roman"/>
          <w:b w:val="false"/>
          <w:i w:val="false"/>
          <w:color w:val="000000"/>
          <w:sz w:val="28"/>
        </w:rPr>
        <w:t>
      При указании сведений о начисленных суммах пеней, процентов:</w:t>
      </w:r>
    </w:p>
    <w:bookmarkEnd w:id="205"/>
    <w:bookmarkStart w:name="z204" w:id="206"/>
    <w:p>
      <w:pPr>
        <w:spacing w:after="0"/>
        <w:ind w:left="0"/>
        <w:jc w:val="both"/>
      </w:pPr>
      <w:r>
        <w:rPr>
          <w:rFonts w:ascii="Times New Roman"/>
          <w:b w:val="false"/>
          <w:i w:val="false"/>
          <w:color w:val="000000"/>
          <w:sz w:val="28"/>
        </w:rPr>
        <w:t>
      в колонке 2 (в соответствующем реквизите структуры ДТЭГ) указывается код вида платежа в соответствии с классификатором видов налогов, сборов и иных платежей, взимание которых возложено на таможенные органы;</w:t>
      </w:r>
    </w:p>
    <w:bookmarkEnd w:id="206"/>
    <w:bookmarkStart w:name="z205" w:id="207"/>
    <w:p>
      <w:pPr>
        <w:spacing w:after="0"/>
        <w:ind w:left="0"/>
        <w:jc w:val="both"/>
      </w:pPr>
      <w:r>
        <w:rPr>
          <w:rFonts w:ascii="Times New Roman"/>
          <w:b w:val="false"/>
          <w:i w:val="false"/>
          <w:color w:val="000000"/>
          <w:sz w:val="28"/>
        </w:rPr>
        <w:t>
      в колонке 3 (в соответствующем реквизите структуры ДТЭГ) указывается сумма платежа, на которую начисляются пени, проценты;</w:t>
      </w:r>
    </w:p>
    <w:bookmarkEnd w:id="207"/>
    <w:bookmarkStart w:name="z206" w:id="208"/>
    <w:p>
      <w:pPr>
        <w:spacing w:after="0"/>
        <w:ind w:left="0"/>
        <w:jc w:val="both"/>
      </w:pPr>
      <w:r>
        <w:rPr>
          <w:rFonts w:ascii="Times New Roman"/>
          <w:b w:val="false"/>
          <w:i w:val="false"/>
          <w:color w:val="000000"/>
          <w:sz w:val="28"/>
        </w:rPr>
        <w:t>
      колонка 4 (соответствующий реквизит структуры ДТЭГ) не заполняется;</w:t>
      </w:r>
    </w:p>
    <w:bookmarkEnd w:id="208"/>
    <w:bookmarkStart w:name="z207" w:id="209"/>
    <w:p>
      <w:pPr>
        <w:spacing w:after="0"/>
        <w:ind w:left="0"/>
        <w:jc w:val="both"/>
      </w:pPr>
      <w:r>
        <w:rPr>
          <w:rFonts w:ascii="Times New Roman"/>
          <w:b w:val="false"/>
          <w:i w:val="false"/>
          <w:color w:val="000000"/>
          <w:sz w:val="28"/>
        </w:rPr>
        <w:t>
      в колонке 5 (в соответствующем реквизите структуры ДТЭГ) указывается размер ставки рефинансирования (ключевой ставки, учетной ставки) с точностью до 2 знаков после запятой и через знак "x" – количество дней в периоде, за который начисляются пени, проценты;</w:t>
      </w:r>
    </w:p>
    <w:bookmarkEnd w:id="209"/>
    <w:bookmarkStart w:name="z208" w:id="210"/>
    <w:p>
      <w:pPr>
        <w:spacing w:after="0"/>
        <w:ind w:left="0"/>
        <w:jc w:val="both"/>
      </w:pPr>
      <w:r>
        <w:rPr>
          <w:rFonts w:ascii="Times New Roman"/>
          <w:b w:val="false"/>
          <w:i w:val="false"/>
          <w:color w:val="000000"/>
          <w:sz w:val="28"/>
        </w:rPr>
        <w:t>
      в колонке 6 (в соответствующем реквизите структуры ДТЭГ) указывается начисленная сумма пеней, процентов.</w:t>
      </w:r>
    </w:p>
    <w:bookmarkEnd w:id="210"/>
    <w:bookmarkStart w:name="z209" w:id="211"/>
    <w:p>
      <w:pPr>
        <w:spacing w:after="0"/>
        <w:ind w:left="0"/>
        <w:jc w:val="both"/>
      </w:pPr>
      <w:r>
        <w:rPr>
          <w:rFonts w:ascii="Times New Roman"/>
          <w:b w:val="false"/>
          <w:i w:val="false"/>
          <w:color w:val="000000"/>
          <w:sz w:val="28"/>
        </w:rPr>
        <w:t>
      В строке "Всего по декларации на товары для экспресс-грузов":</w:t>
      </w:r>
    </w:p>
    <w:bookmarkEnd w:id="211"/>
    <w:bookmarkStart w:name="z210" w:id="212"/>
    <w:p>
      <w:pPr>
        <w:spacing w:after="0"/>
        <w:ind w:left="0"/>
        <w:jc w:val="both"/>
      </w:pPr>
      <w:r>
        <w:rPr>
          <w:rFonts w:ascii="Times New Roman"/>
          <w:b w:val="false"/>
          <w:i w:val="false"/>
          <w:color w:val="000000"/>
          <w:sz w:val="28"/>
        </w:rPr>
        <w:t xml:space="preserve">
      в колонке 2 (в соответствующем реквизите структуры ДТЭГ) указывается код вида платежа в соответствии с классификатором видов налогов, сборов и иных платежей, взимание которых возложено на таможенные органы; </w:t>
      </w:r>
    </w:p>
    <w:bookmarkEnd w:id="212"/>
    <w:bookmarkStart w:name="z211" w:id="213"/>
    <w:p>
      <w:pPr>
        <w:spacing w:after="0"/>
        <w:ind w:left="0"/>
        <w:jc w:val="both"/>
      </w:pPr>
      <w:r>
        <w:rPr>
          <w:rFonts w:ascii="Times New Roman"/>
          <w:b w:val="false"/>
          <w:i w:val="false"/>
          <w:color w:val="000000"/>
          <w:sz w:val="28"/>
        </w:rPr>
        <w:t>
      колонки 3 – 5 (соответствующие реквизиты структуры ДТЭГ) не заполняются;</w:t>
      </w:r>
    </w:p>
    <w:bookmarkEnd w:id="213"/>
    <w:bookmarkStart w:name="z212" w:id="214"/>
    <w:p>
      <w:pPr>
        <w:spacing w:after="0"/>
        <w:ind w:left="0"/>
        <w:jc w:val="both"/>
      </w:pPr>
      <w:r>
        <w:rPr>
          <w:rFonts w:ascii="Times New Roman"/>
          <w:b w:val="false"/>
          <w:i w:val="false"/>
          <w:color w:val="000000"/>
          <w:sz w:val="28"/>
        </w:rPr>
        <w:t xml:space="preserve">
      в колонке 6 (в соответствующем реквизите структуры ДТЭГ) по соответствующему виду платежа указывается сумма такого платежа, подлежащая уплате за все товары, указанные в ДТЭГ. </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с изменением, внесенным решением Коллегии Евразийской экономической комиссии от 07.12. 2021 </w:t>
      </w:r>
      <w:r>
        <w:rPr>
          <w:rFonts w:ascii="Times New Roman"/>
          <w:b w:val="false"/>
          <w:i w:val="false"/>
          <w:color w:val="000000"/>
          <w:sz w:val="28"/>
        </w:rPr>
        <w:t>№ 171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13" w:id="215"/>
    <w:p>
      <w:pPr>
        <w:spacing w:after="0"/>
        <w:ind w:left="0"/>
        <w:jc w:val="both"/>
      </w:pPr>
      <w:r>
        <w:rPr>
          <w:rFonts w:ascii="Times New Roman"/>
          <w:b w:val="false"/>
          <w:i w:val="false"/>
          <w:color w:val="000000"/>
          <w:sz w:val="28"/>
        </w:rPr>
        <w:t>
      32. Графа "В1. Подробности уплаты (взыскания)" заполняется в следующем порядке.</w:t>
      </w:r>
    </w:p>
    <w:bookmarkEnd w:id="215"/>
    <w:bookmarkStart w:name="z214" w:id="216"/>
    <w:p>
      <w:pPr>
        <w:spacing w:after="0"/>
        <w:ind w:left="0"/>
        <w:jc w:val="both"/>
      </w:pPr>
      <w:r>
        <w:rPr>
          <w:rFonts w:ascii="Times New Roman"/>
          <w:b w:val="false"/>
          <w:i w:val="false"/>
          <w:color w:val="000000"/>
          <w:sz w:val="28"/>
        </w:rPr>
        <w:t xml:space="preserve">
      В графе указываются сведения о фактически уплаченных (взысканных) суммах таможенных пошлин, налогов, таможенных сборов за все товары, указанные в ДТЭГ, а также о суммах пеней, процентов. </w:t>
      </w:r>
    </w:p>
    <w:bookmarkEnd w:id="216"/>
    <w:bookmarkStart w:name="z215" w:id="217"/>
    <w:p>
      <w:pPr>
        <w:spacing w:after="0"/>
        <w:ind w:left="0"/>
        <w:jc w:val="both"/>
      </w:pPr>
      <w:r>
        <w:rPr>
          <w:rFonts w:ascii="Times New Roman"/>
          <w:b w:val="false"/>
          <w:i w:val="false"/>
          <w:color w:val="000000"/>
          <w:sz w:val="28"/>
        </w:rPr>
        <w:t>
      Суммы платежей округляются по математическим правилам до 2 знаков после запятой, а в Республике Армения – до целой величины.</w:t>
      </w:r>
    </w:p>
    <w:bookmarkEnd w:id="217"/>
    <w:bookmarkStart w:name="z216" w:id="218"/>
    <w:p>
      <w:pPr>
        <w:spacing w:after="0"/>
        <w:ind w:left="0"/>
        <w:jc w:val="both"/>
      </w:pPr>
      <w:r>
        <w:rPr>
          <w:rFonts w:ascii="Times New Roman"/>
          <w:b w:val="false"/>
          <w:i w:val="false"/>
          <w:color w:val="000000"/>
          <w:sz w:val="28"/>
        </w:rPr>
        <w:t>
      Сведения об уплате (взыскании) платежей указываются раздельно по каждому виду платежа в разрезе документов, подтверждающих (отражающих) их уплату (взыскание). При заполнении ДТЭГ в виде электронного документа сведения указываются в соответствующих реквизитах структуры ДТЭГ. При заполнении ДТЭГ в виде документа на бумажном носителе сведения указываются отдельными строками, все элементы разделяются между собой знаком тире "–", пробелы между элементами не допускаются.</w:t>
      </w:r>
    </w:p>
    <w:bookmarkEnd w:id="218"/>
    <w:bookmarkStart w:name="z217" w:id="219"/>
    <w:p>
      <w:pPr>
        <w:spacing w:after="0"/>
        <w:ind w:left="0"/>
        <w:jc w:val="both"/>
      </w:pPr>
      <w:r>
        <w:rPr>
          <w:rFonts w:ascii="Times New Roman"/>
          <w:b w:val="false"/>
          <w:i w:val="false"/>
          <w:color w:val="000000"/>
          <w:sz w:val="28"/>
        </w:rPr>
        <w:t>
      Сведения об уплате (взыскании) платежей формируются по следующей схеме:</w:t>
      </w:r>
    </w:p>
    <w:bookmarkEnd w:id="219"/>
    <w:bookmarkStart w:name="z218" w:id="220"/>
    <w:p>
      <w:pPr>
        <w:spacing w:after="0"/>
        <w:ind w:left="0"/>
        <w:jc w:val="both"/>
      </w:pPr>
      <w:r>
        <w:rPr>
          <w:rFonts w:ascii="Times New Roman"/>
          <w:b w:val="false"/>
          <w:i w:val="false"/>
          <w:color w:val="000000"/>
          <w:sz w:val="28"/>
        </w:rPr>
        <w:t>
      элемент 1 – код вида платежа в соответствии с классификатором видов налогов, сборов и иных платежей, взимание которых возложено на таможенные органы;</w:t>
      </w:r>
    </w:p>
    <w:bookmarkEnd w:id="220"/>
    <w:bookmarkStart w:name="z219" w:id="221"/>
    <w:p>
      <w:pPr>
        <w:spacing w:after="0"/>
        <w:ind w:left="0"/>
        <w:jc w:val="both"/>
      </w:pPr>
      <w:r>
        <w:rPr>
          <w:rFonts w:ascii="Times New Roman"/>
          <w:b w:val="false"/>
          <w:i w:val="false"/>
          <w:color w:val="000000"/>
          <w:sz w:val="28"/>
        </w:rPr>
        <w:t>
      элемент 2 – уплаченная (взысканная) сумма платежа;</w:t>
      </w:r>
    </w:p>
    <w:bookmarkEnd w:id="221"/>
    <w:bookmarkStart w:name="z220" w:id="222"/>
    <w:p>
      <w:pPr>
        <w:spacing w:after="0"/>
        <w:ind w:left="0"/>
        <w:jc w:val="both"/>
      </w:pPr>
      <w:r>
        <w:rPr>
          <w:rFonts w:ascii="Times New Roman"/>
          <w:b w:val="false"/>
          <w:i w:val="false"/>
          <w:color w:val="000000"/>
          <w:sz w:val="28"/>
        </w:rPr>
        <w:t>
      элемент 3 – цифровой код валюты уплаты (взыскания) платежа в соответствии с классификатором валют;</w:t>
      </w:r>
    </w:p>
    <w:bookmarkEnd w:id="222"/>
    <w:bookmarkStart w:name="z221" w:id="223"/>
    <w:p>
      <w:pPr>
        <w:spacing w:after="0"/>
        <w:ind w:left="0"/>
        <w:jc w:val="both"/>
      </w:pPr>
      <w:r>
        <w:rPr>
          <w:rFonts w:ascii="Times New Roman"/>
          <w:b w:val="false"/>
          <w:i w:val="false"/>
          <w:color w:val="000000"/>
          <w:sz w:val="28"/>
        </w:rPr>
        <w:t>
      элемент 4 – номер документа, подтверждающего уплату (взыскание) платежа. В Российской Федерации элемент не заполняется;</w:t>
      </w:r>
    </w:p>
    <w:bookmarkEnd w:id="223"/>
    <w:bookmarkStart w:name="z222" w:id="224"/>
    <w:p>
      <w:pPr>
        <w:spacing w:after="0"/>
        <w:ind w:left="0"/>
        <w:jc w:val="both"/>
      </w:pPr>
      <w:r>
        <w:rPr>
          <w:rFonts w:ascii="Times New Roman"/>
          <w:b w:val="false"/>
          <w:i w:val="false"/>
          <w:color w:val="000000"/>
          <w:sz w:val="28"/>
        </w:rPr>
        <w:t>
      элемент 5 – в Республике Армения, Республике Казахстан и Кыргызской Республике – дата документа, подтверждающего уплату (взыскание) платежа в формате дд.мм.гггг (день, месяц, календарный год), в Республике Беларусь – дата уплаты (взыскания) (дата исполнения обязанности по уплате платежа в формате дд.мм.гггг (день, месяц, календарный год) по документу, подтверждающему уплату (взыскание) платежа). В Российской Федерации элемент не заполняется;</w:t>
      </w:r>
    </w:p>
    <w:bookmarkEnd w:id="224"/>
    <w:bookmarkStart w:name="z223" w:id="225"/>
    <w:p>
      <w:pPr>
        <w:spacing w:after="0"/>
        <w:ind w:left="0"/>
        <w:jc w:val="both"/>
      </w:pPr>
      <w:r>
        <w:rPr>
          <w:rFonts w:ascii="Times New Roman"/>
          <w:b w:val="false"/>
          <w:i w:val="false"/>
          <w:color w:val="000000"/>
          <w:sz w:val="28"/>
        </w:rPr>
        <w:t>
      элемент 6 – способ уплаты платежа в соответствии с классификатором способов уплаты таможенных и иных платежей, взимание которых возложено на таможенные органы. В Российской Федерации элемент не заполняется;</w:t>
      </w:r>
    </w:p>
    <w:bookmarkEnd w:id="225"/>
    <w:bookmarkStart w:name="z224" w:id="226"/>
    <w:p>
      <w:pPr>
        <w:spacing w:after="0"/>
        <w:ind w:left="0"/>
        <w:jc w:val="both"/>
      </w:pPr>
      <w:r>
        <w:rPr>
          <w:rFonts w:ascii="Times New Roman"/>
          <w:b w:val="false"/>
          <w:i w:val="false"/>
          <w:color w:val="000000"/>
          <w:sz w:val="28"/>
        </w:rPr>
        <w:t>
      элемент 7 – налоговый номер лица (в соответствии с пунктом 15 настоящего Порядка), которое уплатило или за счет денежных средств (денег), иного имущества либо предоставленного обеспечения исполнения обязанности по уплате таможенных пошлин, налогов которого взысканы суммы платежей.</w:t>
      </w:r>
    </w:p>
    <w:bookmarkEnd w:id="226"/>
    <w:bookmarkStart w:name="z225" w:id="227"/>
    <w:p>
      <w:pPr>
        <w:spacing w:after="0"/>
        <w:ind w:left="0"/>
        <w:jc w:val="both"/>
      </w:pPr>
      <w:r>
        <w:rPr>
          <w:rFonts w:ascii="Times New Roman"/>
          <w:b w:val="false"/>
          <w:i w:val="false"/>
          <w:color w:val="000000"/>
          <w:sz w:val="28"/>
        </w:rPr>
        <w:t xml:space="preserve">
      Если в качестве лица, которое уплатило или за счет денежных средств (денег), иного имущества либо предоставленного обеспечения исполнения обязанности по уплате таможенных пошлин, налогов которого взысканы суммы платежей, выступает иностранное лицо либо лицо, зарегистрированное в соответствии с законодательством иного государства-члена, чем государство-член, таможенным представителем которого заполняется ДТЭГ, элемент 7 не заполняется. </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с изменениями, внесенными Решением Коллегии Евразийской экономической комиссии от 24.12.2019 </w:t>
      </w:r>
      <w:r>
        <w:rPr>
          <w:rFonts w:ascii="Times New Roman"/>
          <w:b w:val="false"/>
          <w:i w:val="false"/>
          <w:color w:val="000000"/>
          <w:sz w:val="28"/>
        </w:rPr>
        <w:t>№ 225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26" w:id="228"/>
    <w:p>
      <w:pPr>
        <w:spacing w:after="0"/>
        <w:ind w:left="0"/>
        <w:jc w:val="both"/>
      </w:pPr>
      <w:r>
        <w:rPr>
          <w:rFonts w:ascii="Times New Roman"/>
          <w:b w:val="false"/>
          <w:i w:val="false"/>
          <w:color w:val="000000"/>
          <w:sz w:val="28"/>
        </w:rPr>
        <w:t>
      33. Графа "Сведения о лице, заполнившем ДТЭГ, дата" заполняется в следующем порядке.</w:t>
      </w:r>
    </w:p>
    <w:bookmarkEnd w:id="228"/>
    <w:bookmarkStart w:name="z227" w:id="229"/>
    <w:p>
      <w:pPr>
        <w:spacing w:after="0"/>
        <w:ind w:left="0"/>
        <w:jc w:val="both"/>
      </w:pPr>
      <w:r>
        <w:rPr>
          <w:rFonts w:ascii="Times New Roman"/>
          <w:b w:val="false"/>
          <w:i w:val="false"/>
          <w:color w:val="000000"/>
          <w:sz w:val="28"/>
        </w:rPr>
        <w:t>
      В графе указываются сведения о лице, заполнившем ДТЭГ, и дата заполнения ДТЭГ.</w:t>
      </w:r>
    </w:p>
    <w:bookmarkEnd w:id="229"/>
    <w:bookmarkStart w:name="z228" w:id="230"/>
    <w:p>
      <w:pPr>
        <w:spacing w:after="0"/>
        <w:ind w:left="0"/>
        <w:jc w:val="both"/>
      </w:pPr>
      <w:r>
        <w:rPr>
          <w:rFonts w:ascii="Times New Roman"/>
          <w:b w:val="false"/>
          <w:i w:val="false"/>
          <w:color w:val="000000"/>
          <w:sz w:val="28"/>
        </w:rPr>
        <w:t>
      Данные сведения включают в себя:</w:t>
      </w:r>
    </w:p>
    <w:bookmarkEnd w:id="230"/>
    <w:bookmarkStart w:name="z229" w:id="231"/>
    <w:p>
      <w:pPr>
        <w:spacing w:after="0"/>
        <w:ind w:left="0"/>
        <w:jc w:val="both"/>
      </w:pPr>
      <w:r>
        <w:rPr>
          <w:rFonts w:ascii="Times New Roman"/>
          <w:b w:val="false"/>
          <w:i w:val="false"/>
          <w:color w:val="000000"/>
          <w:sz w:val="28"/>
        </w:rPr>
        <w:t>
      код документа, свидетельствующего о включении лица в реестр таможенных представителей, или регистрационного номера лица в реестре таможенных представителей в соответствии с классификатором видов документов и сведений и через запятую номер документа, свидетельствующего о включении лица в реестр таможенных представителей, или регистрационный номер лица в реестре таможенных представителей;</w:t>
      </w:r>
    </w:p>
    <w:bookmarkEnd w:id="231"/>
    <w:bookmarkStart w:name="z230" w:id="232"/>
    <w:p>
      <w:pPr>
        <w:spacing w:after="0"/>
        <w:ind w:left="0"/>
        <w:jc w:val="both"/>
      </w:pPr>
      <w:r>
        <w:rPr>
          <w:rFonts w:ascii="Times New Roman"/>
          <w:b w:val="false"/>
          <w:i w:val="false"/>
          <w:color w:val="000000"/>
          <w:sz w:val="28"/>
        </w:rPr>
        <w:t>
      фамилию, имя, отчество (при наличии) физического лица, заполнившего ДТЭГ;</w:t>
      </w:r>
    </w:p>
    <w:bookmarkEnd w:id="232"/>
    <w:bookmarkStart w:name="z231" w:id="233"/>
    <w:p>
      <w:pPr>
        <w:spacing w:after="0"/>
        <w:ind w:left="0"/>
        <w:jc w:val="both"/>
      </w:pPr>
      <w:r>
        <w:rPr>
          <w:rFonts w:ascii="Times New Roman"/>
          <w:b w:val="false"/>
          <w:i w:val="false"/>
          <w:color w:val="000000"/>
          <w:sz w:val="28"/>
        </w:rPr>
        <w:t>
      сведения о документе, удостоверяющем личность (в соответствии с пунктом 14 настоящего Порядка);</w:t>
      </w:r>
    </w:p>
    <w:bookmarkEnd w:id="233"/>
    <w:bookmarkStart w:name="z232" w:id="234"/>
    <w:p>
      <w:pPr>
        <w:spacing w:after="0"/>
        <w:ind w:left="0"/>
        <w:jc w:val="both"/>
      </w:pPr>
      <w:r>
        <w:rPr>
          <w:rFonts w:ascii="Times New Roman"/>
          <w:b w:val="false"/>
          <w:i w:val="false"/>
          <w:color w:val="000000"/>
          <w:sz w:val="28"/>
        </w:rPr>
        <w:t>
      занимаемую должность в соответствии со штатным расписанием таможенного представителя;</w:t>
      </w:r>
    </w:p>
    <w:bookmarkEnd w:id="234"/>
    <w:bookmarkStart w:name="z233" w:id="235"/>
    <w:p>
      <w:pPr>
        <w:spacing w:after="0"/>
        <w:ind w:left="0"/>
        <w:jc w:val="both"/>
      </w:pPr>
      <w:r>
        <w:rPr>
          <w:rFonts w:ascii="Times New Roman"/>
          <w:b w:val="false"/>
          <w:i w:val="false"/>
          <w:color w:val="000000"/>
          <w:sz w:val="28"/>
        </w:rPr>
        <w:t>
      код в соответствии с классификатором видов документов и сведений документа, удостоверяющего полномочия руководителя таможенного представителя, если ДТЭГ заполняется руководителем таможенного представителя, либо доверенности на совершение действий от имени руководителя таможенного представителя, если ДТЭГ заполняется работником таможенного представителя, номер документа, удостоверяющего полномочия руководителя таможенного представителя, либо доверенности на совершение действий от имени таможенного представителя, а также дату в формате дд.мм.гггг (день, месяц, календарный год) документа, удостоверяющего полномочия руководителя таможенного представителя, или дату выдачи доверенности на совершение действий от имени таможенного представителя, срок действия в формате дд.мм.гггг (день, месяц, календарный год) доверенности на совершение действий от имени таможенного представителя, если такой срок установлен (данные сведения указываются в ДТЭГ в виде электронного документа в соответствующих реквизитах структуры ДТЭГ, а в ДТЭГ в виде документа на бумажном носителе – одной строкой через запятую);</w:t>
      </w:r>
    </w:p>
    <w:bookmarkEnd w:id="235"/>
    <w:bookmarkStart w:name="z234" w:id="236"/>
    <w:p>
      <w:pPr>
        <w:spacing w:after="0"/>
        <w:ind w:left="0"/>
        <w:jc w:val="both"/>
      </w:pPr>
      <w:r>
        <w:rPr>
          <w:rFonts w:ascii="Times New Roman"/>
          <w:b w:val="false"/>
          <w:i w:val="false"/>
          <w:color w:val="000000"/>
          <w:sz w:val="28"/>
        </w:rPr>
        <w:t>
      контактные реквизиты таможенного представителя (в соответствии с пунктом 17 настоящего Порядка).</w:t>
      </w:r>
    </w:p>
    <w:bookmarkEnd w:id="236"/>
    <w:bookmarkStart w:name="z235" w:id="237"/>
    <w:p>
      <w:pPr>
        <w:spacing w:after="0"/>
        <w:ind w:left="0"/>
        <w:jc w:val="both"/>
      </w:pPr>
      <w:r>
        <w:rPr>
          <w:rFonts w:ascii="Times New Roman"/>
          <w:b w:val="false"/>
          <w:i w:val="false"/>
          <w:color w:val="000000"/>
          <w:sz w:val="28"/>
        </w:rPr>
        <w:t>
      Сведения, предусмотренные настоящим пунктом, указываются в ДТЭГ в виде электронного документа в соответствующих реквизитах структуры ДТЭГ, а в ДТЭГ в виде документа на бумажном носителе – в отдельных строках.</w:t>
      </w:r>
    </w:p>
    <w:bookmarkEnd w:id="237"/>
    <w:bookmarkStart w:name="z236" w:id="238"/>
    <w:p>
      <w:pPr>
        <w:spacing w:after="0"/>
        <w:ind w:left="0"/>
        <w:jc w:val="both"/>
      </w:pPr>
      <w:r>
        <w:rPr>
          <w:rFonts w:ascii="Times New Roman"/>
          <w:b w:val="false"/>
          <w:i w:val="false"/>
          <w:color w:val="000000"/>
          <w:sz w:val="28"/>
        </w:rPr>
        <w:t>
      В ДТЭГ в виде документа на бумажном носителе ниже сведений, указываемых в графе, лицо, заполнившее ДТЭГ, проставляет свою подпись, дату составления ДТЭГ в формате дд.мм.гггг (день, месяц, календарный год) и удостоверяет сведения, указанные в ДТЭГ, путем проставления печати таможенного представителя, если в соответствии с законодательством государства-члена таможенный представитель должен иметь печать.</w:t>
      </w:r>
    </w:p>
    <w:bookmarkEnd w:id="238"/>
    <w:bookmarkStart w:name="z237" w:id="239"/>
    <w:p>
      <w:pPr>
        <w:spacing w:after="0"/>
        <w:ind w:left="0"/>
        <w:jc w:val="left"/>
      </w:pPr>
      <w:r>
        <w:rPr>
          <w:rFonts w:ascii="Times New Roman"/>
          <w:b/>
          <w:i w:val="false"/>
          <w:color w:val="000000"/>
        </w:rPr>
        <w:t xml:space="preserve"> III. Заполнение ДТЭГ таможенным органом </w:t>
      </w:r>
    </w:p>
    <w:bookmarkEnd w:id="239"/>
    <w:bookmarkStart w:name="z238" w:id="240"/>
    <w:p>
      <w:pPr>
        <w:spacing w:after="0"/>
        <w:ind w:left="0"/>
        <w:jc w:val="both"/>
      </w:pPr>
      <w:r>
        <w:rPr>
          <w:rFonts w:ascii="Times New Roman"/>
          <w:b w:val="false"/>
          <w:i w:val="false"/>
          <w:color w:val="000000"/>
          <w:sz w:val="28"/>
        </w:rPr>
        <w:t xml:space="preserve">
      34. Графы "А", "C" и "D" предназначены соответственно для указания таможенным органом регистрационного номера ДТЭГ, сведений о выпуске товаров или об отказе в выпуске товаров и иных сведений (отметок) и заполняются в порядке, определенном Порядком заполнения декларации на товары, утвержденным Решением Комиссии Таможенного союза от 20 мая 2010 г. № 257, в части, касающейся заполнения граф "А", "C" и "D" декларации на товары. </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с изменениями, внесенными решением Коллегии Евразийской экономической комиссии от 21.05.2019 </w:t>
      </w:r>
      <w:r>
        <w:rPr>
          <w:rFonts w:ascii="Times New Roman"/>
          <w:b w:val="false"/>
          <w:i w:val="false"/>
          <w:color w:val="000000"/>
          <w:sz w:val="28"/>
        </w:rPr>
        <w:t>№ 83</w:t>
      </w:r>
      <w:r>
        <w:rPr>
          <w:rFonts w:ascii="Times New Roman"/>
          <w:b w:val="false"/>
          <w:i w:val="false"/>
          <w:color w:val="ff0000"/>
          <w:sz w:val="28"/>
        </w:rPr>
        <w:t xml:space="preserve"> (вступает в силу с 01.02.2020).</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УТВЕРЖДЕНА </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 xml:space="preserve">комиссии </w:t>
            </w:r>
            <w:r>
              <w:br/>
            </w:r>
            <w:r>
              <w:rPr>
                <w:rFonts w:ascii="Times New Roman"/>
                <w:b w:val="false"/>
                <w:i w:val="false"/>
                <w:color w:val="000000"/>
                <w:sz w:val="20"/>
              </w:rPr>
              <w:t xml:space="preserve">от 28 августа 2018 г. № 142 </w:t>
            </w:r>
          </w:p>
        </w:tc>
      </w:tr>
    </w:tbl>
    <w:bookmarkStart w:name="z267" w:id="241"/>
    <w:p>
      <w:pPr>
        <w:spacing w:after="0"/>
        <w:ind w:left="0"/>
        <w:jc w:val="left"/>
      </w:pPr>
      <w:r>
        <w:rPr>
          <w:rFonts w:ascii="Times New Roman"/>
          <w:b/>
          <w:i w:val="false"/>
          <w:color w:val="000000"/>
        </w:rPr>
        <w:t xml:space="preserve"> ФОРМА</w:t>
      </w:r>
      <w:r>
        <w:br/>
      </w:r>
      <w:r>
        <w:rPr>
          <w:rFonts w:ascii="Times New Roman"/>
          <w:b/>
          <w:i w:val="false"/>
          <w:color w:val="000000"/>
        </w:rPr>
        <w:t>корректировки декларации на товары для экспресс-грузов</w:t>
      </w:r>
    </w:p>
    <w:bookmarkEnd w:id="241"/>
    <w:p>
      <w:pPr>
        <w:spacing w:after="0"/>
        <w:ind w:left="0"/>
        <w:jc w:val="both"/>
      </w:pPr>
      <w:r>
        <w:rPr>
          <w:rFonts w:ascii="Times New Roman"/>
          <w:b w:val="false"/>
          <w:i w:val="false"/>
          <w:color w:val="ff0000"/>
          <w:sz w:val="28"/>
        </w:rPr>
        <w:t xml:space="preserve">
      Сноска. Решение дополнено формой корректировки декларации на товары для экспресс-грузов в соответствии с Решением Коллегии Евразийской экономической комиссии от 16.04.2020 </w:t>
      </w:r>
      <w:r>
        <w:rPr>
          <w:rFonts w:ascii="Times New Roman"/>
          <w:b w:val="false"/>
          <w:i w:val="false"/>
          <w:color w:val="ff0000"/>
          <w:sz w:val="28"/>
        </w:rPr>
        <w:t>№ 48</w:t>
      </w:r>
      <w:r>
        <w:rPr>
          <w:rFonts w:ascii="Times New Roman"/>
          <w:b w:val="false"/>
          <w:i w:val="false"/>
          <w:color w:val="ff0000"/>
          <w:sz w:val="28"/>
        </w:rPr>
        <w:t xml:space="preserve"> (вступает в силу с 01.04.2021).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42"/>
          <w:p>
            <w:pPr>
              <w:spacing w:after="20"/>
              <w:ind w:left="20"/>
              <w:jc w:val="both"/>
            </w:pPr>
            <w:r>
              <w:rPr>
                <w:rFonts w:ascii="Times New Roman"/>
                <w:b w:val="false"/>
                <w:i w:val="false"/>
                <w:color w:val="000000"/>
                <w:sz w:val="20"/>
              </w:rPr>
              <w:t>
</w:t>
            </w:r>
            <w:r>
              <w:rPr>
                <w:rFonts w:ascii="Times New Roman"/>
                <w:b w:val="false"/>
                <w:i w:val="false"/>
                <w:color w:val="000000"/>
                <w:sz w:val="20"/>
              </w:rPr>
              <w:t>Корректировка декларации на товары для экспресс-грузов</w:t>
            </w:r>
          </w:p>
          <w:bookmarkEnd w:id="242"/>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43"/>
          <w:p>
            <w:pPr>
              <w:spacing w:after="20"/>
              <w:ind w:left="20"/>
              <w:jc w:val="both"/>
            </w:pPr>
            <w:r>
              <w:rPr>
                <w:rFonts w:ascii="Times New Roman"/>
                <w:b w:val="false"/>
                <w:i w:val="false"/>
                <w:color w:val="000000"/>
                <w:sz w:val="20"/>
              </w:rPr>
              <w:t>
</w:t>
            </w:r>
            <w:r>
              <w:rPr>
                <w:rFonts w:ascii="Times New Roman"/>
                <w:b w:val="false"/>
                <w:i w:val="false"/>
                <w:color w:val="000000"/>
                <w:sz w:val="20"/>
              </w:rPr>
              <w:t>Отправитель (по общей накладной)</w:t>
            </w:r>
          </w:p>
          <w:bookmarkEnd w:id="243"/>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 (по общей накладной)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КДТЭГ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Особенность</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Предшествующий документ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листов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44"/>
          <w:p>
            <w:pPr>
              <w:spacing w:after="20"/>
              <w:ind w:left="20"/>
              <w:jc w:val="both"/>
            </w:pPr>
            <w:r>
              <w:rPr>
                <w:rFonts w:ascii="Times New Roman"/>
                <w:b w:val="false"/>
                <w:i w:val="false"/>
                <w:color w:val="000000"/>
                <w:sz w:val="20"/>
              </w:rPr>
              <w:t>
</w:t>
            </w:r>
            <w:r>
              <w:rPr>
                <w:rFonts w:ascii="Times New Roman"/>
                <w:b w:val="false"/>
                <w:i w:val="false"/>
                <w:color w:val="000000"/>
                <w:sz w:val="20"/>
              </w:rPr>
              <w:t>Общие сведения</w:t>
            </w:r>
          </w:p>
          <w:bookmarkEnd w:id="244"/>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товарах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изменений</w:t>
            </w: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4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45"/>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накладная</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 накладная</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 отправитель1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46"/>
          <w:p>
            <w:pPr>
              <w:spacing w:after="20"/>
              <w:ind w:left="20"/>
              <w:jc w:val="both"/>
            </w:pPr>
            <w:r>
              <w:rPr>
                <w:rFonts w:ascii="Times New Roman"/>
                <w:b w:val="false"/>
                <w:i w:val="false"/>
                <w:color w:val="000000"/>
                <w:sz w:val="20"/>
              </w:rPr>
              <w:t>
Инд.</w:t>
            </w:r>
          </w:p>
          <w:bookmarkEnd w:id="246"/>
          <w:p>
            <w:pPr>
              <w:spacing w:after="20"/>
              <w:ind w:left="20"/>
              <w:jc w:val="both"/>
            </w:pPr>
            <w:r>
              <w:rPr>
                <w:rFonts w:ascii="Times New Roman"/>
                <w:b w:val="false"/>
                <w:i w:val="false"/>
                <w:color w:val="000000"/>
                <w:sz w:val="20"/>
              </w:rPr>
              <w:t>
получатель2</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47"/>
          <w:p>
            <w:pPr>
              <w:spacing w:after="20"/>
              <w:ind w:left="20"/>
              <w:jc w:val="both"/>
            </w:pPr>
            <w:r>
              <w:rPr>
                <w:rFonts w:ascii="Times New Roman"/>
                <w:b w:val="false"/>
                <w:i w:val="false"/>
                <w:color w:val="000000"/>
                <w:sz w:val="20"/>
              </w:rPr>
              <w:t>
Код</w:t>
            </w:r>
          </w:p>
          <w:bookmarkEnd w:id="247"/>
          <w:p>
            <w:pPr>
              <w:spacing w:after="20"/>
              <w:ind w:left="20"/>
              <w:jc w:val="both"/>
            </w:pPr>
            <w:r>
              <w:rPr>
                <w:rFonts w:ascii="Times New Roman"/>
                <w:b w:val="false"/>
                <w:i w:val="false"/>
                <w:color w:val="000000"/>
                <w:sz w:val="20"/>
              </w:rPr>
              <w:t>
</w:t>
            </w:r>
            <w:r>
              <w:rPr>
                <w:rFonts w:ascii="Times New Roman"/>
                <w:b w:val="false"/>
                <w:i w:val="false"/>
                <w:color w:val="000000"/>
                <w:sz w:val="20"/>
              </w:rPr>
              <w:t>ТН ВЭД</w:t>
            </w:r>
          </w:p>
          <w:p>
            <w:pPr>
              <w:spacing w:after="20"/>
              <w:ind w:left="20"/>
              <w:jc w:val="both"/>
            </w:pPr>
            <w:r>
              <w:rPr>
                <w:rFonts w:ascii="Times New Roman"/>
                <w:b w:val="false"/>
                <w:i w:val="false"/>
                <w:color w:val="000000"/>
                <w:sz w:val="20"/>
              </w:rPr>
              <w:t>
ЕАЭС</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Кол-во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стоимость</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Таможенная стоимость</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48"/>
          <w:p>
            <w:pPr>
              <w:spacing w:after="20"/>
              <w:ind w:left="20"/>
              <w:jc w:val="both"/>
            </w:pPr>
            <w:r>
              <w:rPr>
                <w:rFonts w:ascii="Times New Roman"/>
                <w:b w:val="false"/>
                <w:i w:val="false"/>
                <w:color w:val="000000"/>
                <w:sz w:val="20"/>
              </w:rPr>
              <w:t>
Код,</w:t>
            </w:r>
          </w:p>
          <w:bookmarkEnd w:id="248"/>
          <w:p>
            <w:pPr>
              <w:spacing w:after="20"/>
              <w:ind w:left="20"/>
              <w:jc w:val="both"/>
            </w:pPr>
            <w:r>
              <w:rPr>
                <w:rFonts w:ascii="Times New Roman"/>
                <w:b w:val="false"/>
                <w:i w:val="false"/>
                <w:color w:val="000000"/>
                <w:sz w:val="20"/>
              </w:rPr>
              <w:t>
признак</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49"/>
          <w:p>
            <w:pPr>
              <w:spacing w:after="20"/>
              <w:ind w:left="20"/>
              <w:jc w:val="both"/>
            </w:pPr>
            <w:r>
              <w:rPr>
                <w:rFonts w:ascii="Times New Roman"/>
                <w:b w:val="false"/>
                <w:i w:val="false"/>
                <w:color w:val="000000"/>
                <w:sz w:val="20"/>
              </w:rPr>
              <w:t>
Дата,</w:t>
            </w:r>
          </w:p>
          <w:bookmarkEnd w:id="249"/>
          <w:p>
            <w:pPr>
              <w:spacing w:after="20"/>
              <w:ind w:left="20"/>
              <w:jc w:val="both"/>
            </w:pPr>
            <w:r>
              <w:rPr>
                <w:rFonts w:ascii="Times New Roman"/>
                <w:b w:val="false"/>
                <w:i w:val="false"/>
                <w:color w:val="000000"/>
                <w:sz w:val="20"/>
              </w:rPr>
              <w:t>
номер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5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0"/>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5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1"/>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Всего по индивидуальной накладной </w:t>
            </w:r>
          </w:p>
          <w:p>
            <w:pPr>
              <w:spacing w:after="20"/>
              <w:ind w:left="20"/>
              <w:jc w:val="both"/>
            </w:pPr>
            <w:r>
              <w:rPr>
                <w:rFonts w:ascii="Times New Roman"/>
                <w:b/>
                <w:i w:val="false"/>
                <w:color w:val="000000"/>
                <w:sz w:val="20"/>
              </w:rPr>
              <w:t>(общий вес брутто, таможенная стоимость)</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25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52"/>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по индивидуальной накладной (общий вес брутто, таможенная стоимость)</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25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53"/>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по индивидуальной накладной (общий вес брутто, таможенная стоимость)</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25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54"/>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по индивидуальной накладной (общий вес брутто, таможенная стоимость)</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255"/>
          <w:p>
            <w:pPr>
              <w:spacing w:after="20"/>
              <w:ind w:left="20"/>
              <w:jc w:val="both"/>
            </w:pPr>
            <w:r>
              <w:rPr>
                <w:rFonts w:ascii="Times New Roman"/>
                <w:b w:val="false"/>
                <w:i w:val="false"/>
                <w:color w:val="000000"/>
                <w:sz w:val="20"/>
              </w:rPr>
              <w:t>
</w:t>
            </w:r>
            <w:r>
              <w:rPr>
                <w:rFonts w:ascii="Times New Roman"/>
                <w:b/>
                <w:i w:val="false"/>
                <w:color w:val="000000"/>
                <w:sz w:val="20"/>
              </w:rPr>
              <w:t>Всего по декларации на товары для экспресс-грузов</w:t>
            </w:r>
            <w:r>
              <w:rPr>
                <w:rFonts w:ascii="Times New Roman"/>
                <w:b w:val="false"/>
                <w:i w:val="false"/>
                <w:color w:val="000000"/>
                <w:sz w:val="20"/>
              </w:rPr>
              <w:t xml:space="preserve"> </w:t>
            </w:r>
            <w:r>
              <w:rPr>
                <w:rFonts w:ascii="Times New Roman"/>
                <w:b/>
                <w:i w:val="false"/>
                <w:color w:val="000000"/>
                <w:sz w:val="20"/>
              </w:rPr>
              <w:t>(общий вес брутто, таможенная стоимость)</w:t>
            </w:r>
          </w:p>
          <w:bookmarkEnd w:id="255"/>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256"/>
          <w:p>
            <w:pPr>
              <w:spacing w:after="20"/>
              <w:ind w:left="20"/>
              <w:jc w:val="both"/>
            </w:pPr>
            <w:r>
              <w:rPr>
                <w:rFonts w:ascii="Times New Roman"/>
                <w:b w:val="false"/>
                <w:i w:val="false"/>
                <w:color w:val="000000"/>
                <w:sz w:val="20"/>
              </w:rPr>
              <w:t>
</w:t>
            </w:r>
            <w:r>
              <w:rPr>
                <w:rFonts w:ascii="Times New Roman"/>
                <w:b w:val="false"/>
                <w:i w:val="false"/>
                <w:color w:val="000000"/>
                <w:sz w:val="20"/>
              </w:rPr>
              <w:t>В. Исчисление платежей</w:t>
            </w:r>
          </w:p>
          <w:bookmarkEnd w:id="256"/>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 заполнившем КДТЭГ, дата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257"/>
          <w:p>
            <w:pPr>
              <w:spacing w:after="20"/>
              <w:ind w:left="20"/>
              <w:jc w:val="both"/>
            </w:pPr>
            <w:r>
              <w:rPr>
                <w:rFonts w:ascii="Times New Roman"/>
                <w:b w:val="false"/>
                <w:i w:val="false"/>
                <w:color w:val="000000"/>
                <w:sz w:val="20"/>
              </w:rPr>
              <w:t>
</w:t>
            </w:r>
            <w:r>
              <w:rPr>
                <w:rFonts w:ascii="Times New Roman"/>
                <w:b w:val="false"/>
                <w:i w:val="false"/>
                <w:color w:val="000000"/>
                <w:sz w:val="20"/>
              </w:rPr>
              <w:t>Товар</w:t>
            </w:r>
          </w:p>
          <w:bookmarkEnd w:id="25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для исчисления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базы для исчисления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Предшествующая сумма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25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259"/>
          <w:p>
            <w:pPr>
              <w:spacing w:after="20"/>
              <w:ind w:left="20"/>
              <w:jc w:val="both"/>
            </w:pPr>
            <w:r>
              <w:rPr>
                <w:rFonts w:ascii="Times New Roman"/>
                <w:b w:val="false"/>
                <w:i w:val="false"/>
                <w:color w:val="000000"/>
                <w:sz w:val="20"/>
              </w:rPr>
              <w:t>
</w:t>
            </w:r>
            <w:r>
              <w:rPr>
                <w:rFonts w:ascii="Times New Roman"/>
                <w:b/>
                <w:i w:val="false"/>
                <w:color w:val="000000"/>
                <w:sz w:val="20"/>
              </w:rPr>
              <w:t>Всего по индивидуальной накладной</w:t>
            </w:r>
          </w:p>
          <w:bookmarkEnd w:id="25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260"/>
          <w:p>
            <w:pPr>
              <w:spacing w:after="20"/>
              <w:ind w:left="20"/>
              <w:jc w:val="both"/>
            </w:pPr>
            <w:r>
              <w:rPr>
                <w:rFonts w:ascii="Times New Roman"/>
                <w:b w:val="false"/>
                <w:i w:val="false"/>
                <w:color w:val="000000"/>
                <w:sz w:val="20"/>
              </w:rPr>
              <w:t>
</w:t>
            </w:r>
            <w:r>
              <w:rPr>
                <w:rFonts w:ascii="Times New Roman"/>
                <w:b/>
                <w:i w:val="false"/>
                <w:color w:val="000000"/>
                <w:sz w:val="20"/>
              </w:rPr>
              <w:t>Всего по индивидуальной накладной</w:t>
            </w:r>
          </w:p>
          <w:bookmarkEnd w:id="26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261"/>
          <w:p>
            <w:pPr>
              <w:spacing w:after="20"/>
              <w:ind w:left="20"/>
              <w:jc w:val="both"/>
            </w:pPr>
            <w:r>
              <w:rPr>
                <w:rFonts w:ascii="Times New Roman"/>
                <w:b w:val="false"/>
                <w:i w:val="false"/>
                <w:color w:val="000000"/>
                <w:sz w:val="20"/>
              </w:rPr>
              <w:t>
</w:t>
            </w:r>
            <w:r>
              <w:rPr>
                <w:rFonts w:ascii="Times New Roman"/>
                <w:b/>
                <w:i w:val="false"/>
                <w:color w:val="000000"/>
                <w:sz w:val="20"/>
              </w:rPr>
              <w:t>Всего по индивидуальной накладной</w:t>
            </w:r>
          </w:p>
          <w:bookmarkEnd w:id="26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262"/>
          <w:p>
            <w:pPr>
              <w:spacing w:after="20"/>
              <w:ind w:left="20"/>
              <w:jc w:val="both"/>
            </w:pPr>
            <w:r>
              <w:rPr>
                <w:rFonts w:ascii="Times New Roman"/>
                <w:b w:val="false"/>
                <w:i w:val="false"/>
                <w:color w:val="000000"/>
                <w:sz w:val="20"/>
              </w:rPr>
              <w:t>
</w:t>
            </w:r>
            <w:r>
              <w:rPr>
                <w:rFonts w:ascii="Times New Roman"/>
                <w:b/>
                <w:i w:val="false"/>
                <w:color w:val="000000"/>
                <w:sz w:val="20"/>
              </w:rPr>
              <w:t>Всего по декларации на товары для экспресс-грузов</w:t>
            </w:r>
          </w:p>
          <w:bookmarkEnd w:id="26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263"/>
          <w:p>
            <w:pPr>
              <w:spacing w:after="20"/>
              <w:ind w:left="20"/>
              <w:jc w:val="both"/>
            </w:pPr>
            <w:r>
              <w:rPr>
                <w:rFonts w:ascii="Times New Roman"/>
                <w:b w:val="false"/>
                <w:i w:val="false"/>
                <w:color w:val="000000"/>
                <w:sz w:val="20"/>
              </w:rPr>
              <w:t>
</w:t>
            </w:r>
            <w:r>
              <w:rPr>
                <w:rFonts w:ascii="Times New Roman"/>
                <w:b w:val="false"/>
                <w:i w:val="false"/>
                <w:color w:val="000000"/>
                <w:sz w:val="20"/>
              </w:rPr>
              <w:t>В1. Подробности уплаты (взыскания)</w:t>
            </w:r>
          </w:p>
          <w:bookmarkEnd w:id="263"/>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bl>
    <w:bookmarkStart w:name="z643" w:id="264"/>
    <w:p>
      <w:pPr>
        <w:spacing w:after="0"/>
        <w:ind w:left="0"/>
        <w:jc w:val="both"/>
      </w:pPr>
      <w:r>
        <w:rPr>
          <w:rFonts w:ascii="Times New Roman"/>
          <w:b w:val="false"/>
          <w:i w:val="false"/>
          <w:color w:val="000000"/>
          <w:sz w:val="28"/>
        </w:rPr>
        <w:t>
      _____________</w:t>
      </w:r>
    </w:p>
    <w:bookmarkEnd w:id="264"/>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Декларант при вывозе товаров с таможенной территории Евразийского экономического союза.</w:t>
      </w:r>
      <w:r>
        <w:br/>
      </w:r>
      <w:r>
        <w:rPr>
          <w:rFonts w:ascii="Times New Roman"/>
          <w:b w:val="false"/>
          <w:i w:val="false"/>
          <w:color w:val="000000"/>
          <w:sz w:val="28"/>
        </w:rPr>
        <w:t xml:space="preserve">
      </w:t>
      </w:r>
      <w:r>
        <w:rPr>
          <w:rFonts w:ascii="Times New Roman"/>
          <w:b w:val="false"/>
          <w:i w:val="false"/>
          <w:color w:val="000000"/>
          <w:sz w:val="28"/>
        </w:rPr>
        <w:t>2 Декларант при ввозе товаров на таможенную территорию Евразийского экономического союза.".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комиссии</w:t>
            </w:r>
            <w:r>
              <w:br/>
            </w:r>
            <w:r>
              <w:rPr>
                <w:rFonts w:ascii="Times New Roman"/>
                <w:b w:val="false"/>
                <w:i w:val="false"/>
                <w:color w:val="000000"/>
                <w:sz w:val="20"/>
              </w:rPr>
              <w:t>от 28 августа 2018 г. № 142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647" w:id="265"/>
    <w:p>
      <w:pPr>
        <w:spacing w:after="0"/>
        <w:ind w:left="0"/>
        <w:jc w:val="left"/>
      </w:pPr>
      <w:r>
        <w:rPr>
          <w:rFonts w:ascii="Times New Roman"/>
          <w:b/>
          <w:i w:val="false"/>
          <w:color w:val="000000"/>
        </w:rPr>
        <w:t xml:space="preserve"> ПОРЯДОК</w:t>
      </w:r>
      <w:r>
        <w:br/>
      </w:r>
      <w:r>
        <w:rPr>
          <w:rFonts w:ascii="Times New Roman"/>
          <w:b/>
          <w:i w:val="false"/>
          <w:color w:val="000000"/>
        </w:rPr>
        <w:t>заполнения корректировки декларации на товары для экспресс-грузов</w:t>
      </w:r>
    </w:p>
    <w:bookmarkEnd w:id="265"/>
    <w:p>
      <w:pPr>
        <w:spacing w:after="0"/>
        <w:ind w:left="0"/>
        <w:jc w:val="both"/>
      </w:pPr>
      <w:r>
        <w:rPr>
          <w:rFonts w:ascii="Times New Roman"/>
          <w:b w:val="false"/>
          <w:i w:val="false"/>
          <w:color w:val="ff0000"/>
          <w:sz w:val="28"/>
        </w:rPr>
        <w:t xml:space="preserve">
      Сноска. Решение дополнено порядком заполнения корректировки декларации на товары для экспресс-грузов в соответствии с решением Коллегии Евразийской экономической комиссии от 16.04.2020 </w:t>
      </w:r>
      <w:r>
        <w:rPr>
          <w:rFonts w:ascii="Times New Roman"/>
          <w:b w:val="false"/>
          <w:i w:val="false"/>
          <w:color w:val="ff0000"/>
          <w:sz w:val="28"/>
        </w:rPr>
        <w:t>№ 48</w:t>
      </w:r>
      <w:r>
        <w:rPr>
          <w:rFonts w:ascii="Times New Roman"/>
          <w:b w:val="false"/>
          <w:i w:val="false"/>
          <w:color w:val="ff0000"/>
          <w:sz w:val="28"/>
        </w:rPr>
        <w:t xml:space="preserve"> (вступает в силу с 01.04.2021).</w:t>
      </w:r>
    </w:p>
    <w:bookmarkStart w:name="z648" w:id="266"/>
    <w:p>
      <w:pPr>
        <w:spacing w:after="0"/>
        <w:ind w:left="0"/>
        <w:jc w:val="both"/>
      </w:pPr>
      <w:r>
        <w:rPr>
          <w:rFonts w:ascii="Times New Roman"/>
          <w:b w:val="false"/>
          <w:i w:val="false"/>
          <w:color w:val="000000"/>
          <w:sz w:val="28"/>
        </w:rPr>
        <w:t>
      1. Настоящий Порядок определяет правила заполнения корректировки декларации на товары для экспресс-грузов (далее – КДТЭГ) в виде электронного документа и в виде документа на бумажном носителе, используемой при изменении (дополнении) сведений, заявленных в декларации на товары для экспресс-грузов (далее – ДТЭГ), и сведений в электронном виде ДТЭГ на бумажном носителе.</w:t>
      </w:r>
    </w:p>
    <w:bookmarkEnd w:id="266"/>
    <w:bookmarkStart w:name="z649" w:id="267"/>
    <w:p>
      <w:pPr>
        <w:spacing w:after="0"/>
        <w:ind w:left="0"/>
        <w:jc w:val="both"/>
      </w:pPr>
      <w:r>
        <w:rPr>
          <w:rFonts w:ascii="Times New Roman"/>
          <w:b w:val="false"/>
          <w:i w:val="false"/>
          <w:color w:val="000000"/>
          <w:sz w:val="28"/>
        </w:rPr>
        <w:t>
      2. КДТЭГ в виде электронного документа заполняется в соответствии со структурой, определяемой Евразийской экономической комиссией.</w:t>
      </w:r>
    </w:p>
    <w:bookmarkEnd w:id="267"/>
    <w:bookmarkStart w:name="z650" w:id="268"/>
    <w:p>
      <w:pPr>
        <w:spacing w:after="0"/>
        <w:ind w:left="0"/>
        <w:jc w:val="both"/>
      </w:pPr>
      <w:r>
        <w:rPr>
          <w:rFonts w:ascii="Times New Roman"/>
          <w:b w:val="false"/>
          <w:i w:val="false"/>
          <w:color w:val="000000"/>
          <w:sz w:val="28"/>
        </w:rPr>
        <w:t xml:space="preserve">
      КДТЭГ в виде документа на бумажном носителе заполняется по форме,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28 августа 2018 г. № 142.</w:t>
      </w:r>
    </w:p>
    <w:bookmarkEnd w:id="268"/>
    <w:bookmarkStart w:name="z651" w:id="269"/>
    <w:p>
      <w:pPr>
        <w:spacing w:after="0"/>
        <w:ind w:left="0"/>
        <w:jc w:val="both"/>
      </w:pPr>
      <w:r>
        <w:rPr>
          <w:rFonts w:ascii="Times New Roman"/>
          <w:b w:val="false"/>
          <w:i w:val="false"/>
          <w:color w:val="000000"/>
          <w:sz w:val="28"/>
        </w:rPr>
        <w:t>
      3. При заполнении КДТЭГ применяются справочники и классификаторы, входящие в состав ресурсов единой системы нормативно-справочной информации Евразийского экономического союза, а также справочники и классификаторы, используемые для таможенных целей, формируемые и подлежащие применению в соответствии с законодательством государств – членов Евразийского экономического союза (далее – государства-члены).</w:t>
      </w:r>
    </w:p>
    <w:bookmarkEnd w:id="269"/>
    <w:bookmarkStart w:name="z652" w:id="270"/>
    <w:p>
      <w:pPr>
        <w:spacing w:after="0"/>
        <w:ind w:left="0"/>
        <w:jc w:val="both"/>
      </w:pPr>
      <w:r>
        <w:rPr>
          <w:rFonts w:ascii="Times New Roman"/>
          <w:b w:val="false"/>
          <w:i w:val="false"/>
          <w:color w:val="000000"/>
          <w:sz w:val="28"/>
        </w:rPr>
        <w:t>
      4. Для целей настоящего Порядка под графой понимается реквизит (реквизиты) структуры КДТЭГ в виде электронного документа или структурная единица формы КДТЭГ в виде документа на бумажном носителе, которая может включать в себя подразделы, колонки (столбцы), строки, элементы. В соответствии с настоящим Порядком в одной графе указываются сведения, объединенные по одному признаку.</w:t>
      </w:r>
    </w:p>
    <w:bookmarkEnd w:id="270"/>
    <w:bookmarkStart w:name="z653" w:id="271"/>
    <w:p>
      <w:pPr>
        <w:spacing w:after="0"/>
        <w:ind w:left="0"/>
        <w:jc w:val="both"/>
      </w:pPr>
      <w:r>
        <w:rPr>
          <w:rFonts w:ascii="Times New Roman"/>
          <w:b w:val="false"/>
          <w:i w:val="false"/>
          <w:color w:val="000000"/>
          <w:sz w:val="28"/>
        </w:rPr>
        <w:t>
      5. КДТЭГ в виде электронного документа может содержать сведения технического характера, необходимые для автоматизированной обработки КДТЭГ. Такие сведения формируются информационной системой. Состав указанных сведений определяется в структуре КДТЭГ в виде электронного документа.</w:t>
      </w:r>
    </w:p>
    <w:bookmarkEnd w:id="271"/>
    <w:bookmarkStart w:name="z654" w:id="272"/>
    <w:p>
      <w:pPr>
        <w:spacing w:after="0"/>
        <w:ind w:left="0"/>
        <w:jc w:val="both"/>
      </w:pPr>
      <w:r>
        <w:rPr>
          <w:rFonts w:ascii="Times New Roman"/>
          <w:b w:val="false"/>
          <w:i w:val="false"/>
          <w:color w:val="000000"/>
          <w:sz w:val="28"/>
        </w:rPr>
        <w:t>
      Сведения технического характера не отображаются при распечатывании бумажной копии КДТЭГ в виде электронного документа.</w:t>
      </w:r>
    </w:p>
    <w:bookmarkEnd w:id="272"/>
    <w:bookmarkStart w:name="z655" w:id="273"/>
    <w:p>
      <w:pPr>
        <w:spacing w:after="0"/>
        <w:ind w:left="0"/>
        <w:jc w:val="both"/>
      </w:pPr>
      <w:r>
        <w:rPr>
          <w:rFonts w:ascii="Times New Roman"/>
          <w:b w:val="false"/>
          <w:i w:val="false"/>
          <w:color w:val="000000"/>
          <w:sz w:val="28"/>
        </w:rPr>
        <w:t>
      6. Количество заполняемых экземпляров КДТЭГ в виде документа на бумажном носителе и порядок их распределения соответствуют количеству экземпляров ДТЭГ и порядку их распределения, установленным Порядком заполнения декларации на товары для экспресс-грузов, утвержденным Решением Коллегии Евразийского экономического союза от 28 августа 2018 г. № 142 (далее – Порядок заполнения ДТЭГ).</w:t>
      </w:r>
    </w:p>
    <w:bookmarkEnd w:id="273"/>
    <w:bookmarkStart w:name="z656" w:id="274"/>
    <w:p>
      <w:pPr>
        <w:spacing w:after="0"/>
        <w:ind w:left="0"/>
        <w:jc w:val="both"/>
      </w:pPr>
      <w:r>
        <w:rPr>
          <w:rFonts w:ascii="Times New Roman"/>
          <w:b w:val="false"/>
          <w:i w:val="false"/>
          <w:color w:val="000000"/>
          <w:sz w:val="28"/>
        </w:rPr>
        <w:t>
      7. КДТЭГ заполняется в отношении заявленных в ДТЭГ товаров, сведения о которых изменяются (дополняются).</w:t>
      </w:r>
    </w:p>
    <w:bookmarkEnd w:id="274"/>
    <w:bookmarkStart w:name="z657" w:id="275"/>
    <w:p>
      <w:pPr>
        <w:spacing w:after="0"/>
        <w:ind w:left="0"/>
        <w:jc w:val="both"/>
      </w:pPr>
      <w:r>
        <w:rPr>
          <w:rFonts w:ascii="Times New Roman"/>
          <w:b w:val="false"/>
          <w:i w:val="false"/>
          <w:color w:val="000000"/>
          <w:sz w:val="28"/>
        </w:rPr>
        <w:t>
      Графы КДТЭГ заполняются в соответствии с правилами заполнения граф ДТЭГ, установленными Порядком заполнения ДТЭГ, за исключением отдельных граф КДТЭГ, правила заполнения которых установлены настоящим Порядком.</w:t>
      </w:r>
    </w:p>
    <w:bookmarkEnd w:id="275"/>
    <w:bookmarkStart w:name="z658" w:id="276"/>
    <w:p>
      <w:pPr>
        <w:spacing w:after="0"/>
        <w:ind w:left="0"/>
        <w:jc w:val="both"/>
      </w:pPr>
      <w:r>
        <w:rPr>
          <w:rFonts w:ascii="Times New Roman"/>
          <w:b w:val="false"/>
          <w:i w:val="false"/>
          <w:color w:val="000000"/>
          <w:sz w:val="28"/>
        </w:rPr>
        <w:t>
      8. КДТЭГ в виде документа на бумажном носителе заполняется строчными буквами с использованием печатающих устройств и не должна содержать подчисток, помарок и исправлений.</w:t>
      </w:r>
    </w:p>
    <w:bookmarkEnd w:id="276"/>
    <w:bookmarkStart w:name="z659" w:id="277"/>
    <w:p>
      <w:pPr>
        <w:spacing w:after="0"/>
        <w:ind w:left="0"/>
        <w:jc w:val="both"/>
      </w:pPr>
      <w:r>
        <w:rPr>
          <w:rFonts w:ascii="Times New Roman"/>
          <w:b w:val="false"/>
          <w:i w:val="false"/>
          <w:color w:val="000000"/>
          <w:sz w:val="28"/>
        </w:rPr>
        <w:t>
      9. Графы "Отправитель (по общей накладной)", "Получатель (по общей накладной)", "A", "КДТЭГ", "Особенность", "Предшествующий документ", "Кол-во листов" и "Процедура" располагаются на первом листе КДТЭГ в виде документа на бумажном носителе.</w:t>
      </w:r>
    </w:p>
    <w:bookmarkEnd w:id="277"/>
    <w:bookmarkStart w:name="z660" w:id="278"/>
    <w:p>
      <w:pPr>
        <w:spacing w:after="0"/>
        <w:ind w:left="0"/>
        <w:jc w:val="both"/>
      </w:pPr>
      <w:r>
        <w:rPr>
          <w:rFonts w:ascii="Times New Roman"/>
          <w:b w:val="false"/>
          <w:i w:val="false"/>
          <w:color w:val="000000"/>
          <w:sz w:val="28"/>
        </w:rPr>
        <w:t>
      В случае если при заполнении КДТЭГ в виде документа на бумажном носителе недостаточно места для указания сведений в графах "Общие сведения", "Сведения о товарах", "Сведения о документах", "Код изменений", строках "Всего по индивидуальной накладной (общий вес брутто, таможенная стоимость)" и "Всего по декларации на товары для экспресс-грузов (общий вес брутто, таможенная стоимость)", такие сведения указываются на втором и последующих листах бумаги формата A4, которые являются неотъемлемой частью КДТЭГ в виде документа на бумажном носителе.</w:t>
      </w:r>
    </w:p>
    <w:bookmarkEnd w:id="278"/>
    <w:bookmarkStart w:name="z661" w:id="279"/>
    <w:p>
      <w:pPr>
        <w:spacing w:after="0"/>
        <w:ind w:left="0"/>
        <w:jc w:val="both"/>
      </w:pPr>
      <w:r>
        <w:rPr>
          <w:rFonts w:ascii="Times New Roman"/>
          <w:b w:val="false"/>
          <w:i w:val="false"/>
          <w:color w:val="000000"/>
          <w:sz w:val="28"/>
        </w:rPr>
        <w:t>
      При заполнении второго и последующих листов КДТЭГ в виде документа на бумажном носителе:</w:t>
      </w:r>
    </w:p>
    <w:bookmarkEnd w:id="279"/>
    <w:bookmarkStart w:name="z662" w:id="280"/>
    <w:p>
      <w:pPr>
        <w:spacing w:after="0"/>
        <w:ind w:left="0"/>
        <w:jc w:val="both"/>
      </w:pPr>
      <w:r>
        <w:rPr>
          <w:rFonts w:ascii="Times New Roman"/>
          <w:b w:val="false"/>
          <w:i w:val="false"/>
          <w:color w:val="000000"/>
          <w:sz w:val="28"/>
        </w:rPr>
        <w:t>
      все листы (кроме первого) должны быть пронумерованы (номер проставляется по центру верхнего поля листа);</w:t>
      </w:r>
    </w:p>
    <w:bookmarkEnd w:id="280"/>
    <w:bookmarkStart w:name="z663" w:id="281"/>
    <w:p>
      <w:pPr>
        <w:spacing w:after="0"/>
        <w:ind w:left="0"/>
        <w:jc w:val="both"/>
      </w:pPr>
      <w:r>
        <w:rPr>
          <w:rFonts w:ascii="Times New Roman"/>
          <w:b w:val="false"/>
          <w:i w:val="false"/>
          <w:color w:val="000000"/>
          <w:sz w:val="28"/>
        </w:rPr>
        <w:t>
      каждый лист в правом нижнем углу подписывается лицом, заполнившим КДТЭГ, и удостоверяется путем проставления печати таможенного представителя, если КДТЭГ заполняется таможенным представителем и в соответствии с законодательством государства-члена таможенный представитель должен иметь печать, либо личной номерной печати должностного лица таможенного органа, если КДТЭГ заполняется должностным лицом таможенного органа.</w:t>
      </w:r>
    </w:p>
    <w:bookmarkEnd w:id="281"/>
    <w:bookmarkStart w:name="z664" w:id="282"/>
    <w:p>
      <w:pPr>
        <w:spacing w:after="0"/>
        <w:ind w:left="0"/>
        <w:jc w:val="both"/>
      </w:pPr>
      <w:r>
        <w:rPr>
          <w:rFonts w:ascii="Times New Roman"/>
          <w:b w:val="false"/>
          <w:i w:val="false"/>
          <w:color w:val="000000"/>
          <w:sz w:val="28"/>
        </w:rPr>
        <w:t>
      Графы "B. Исчисление платежей", "B1. Подробности уплаты (взыскания)", "Сведения о лице, заполнившем КДТЭГ, дата", "C" и "D" располагаются на оборотной стороне последнего листа КДТЭГ в виде документа на бумажном носителе.</w:t>
      </w:r>
    </w:p>
    <w:bookmarkEnd w:id="282"/>
    <w:bookmarkStart w:name="z665" w:id="283"/>
    <w:p>
      <w:pPr>
        <w:spacing w:after="0"/>
        <w:ind w:left="0"/>
        <w:jc w:val="both"/>
      </w:pPr>
      <w:r>
        <w:rPr>
          <w:rFonts w:ascii="Times New Roman"/>
          <w:b w:val="false"/>
          <w:i w:val="false"/>
          <w:color w:val="000000"/>
          <w:sz w:val="28"/>
        </w:rPr>
        <w:t xml:space="preserve">
      10. В обязательном порядке заполняются графы "Отправитель (по общей накладной)" (для товаров, помещаемых (помещенных) под таможенную процедуру экспорта или таможенную процедуру реэкспорта), "Получатель (по общей накладной)" (для товаров, помещаемых (помещенных) под таможенную процедуру выпуска для внутреннего потребления или таможенную процедуру реимпорта), "КДТЭГ" (для КДТЭГ в виде электронного документа), "Особенность" (если графа была заполнена в ДТЭГ), "Кол-во листов" (для КДТЭГ в виде документа на бумажном носителе), колонки 1 и 3 графы "Общие сведения" (для Республики Беларусь), "Сведения о лице, заполнившем КДТЭГ, дата" (за исключением случая, когда КДТЭГ заполняется должностным лицом таможенного органа), "Процедура", "A" и "D", а также графы КДТЭГ, соответствующие графам ДТЭГ, в которые вносятся изменения (дополнения). </w:t>
      </w:r>
    </w:p>
    <w:bookmarkEnd w:id="283"/>
    <w:bookmarkStart w:name="z666" w:id="284"/>
    <w:p>
      <w:pPr>
        <w:spacing w:after="0"/>
        <w:ind w:left="0"/>
        <w:jc w:val="both"/>
      </w:pPr>
      <w:r>
        <w:rPr>
          <w:rFonts w:ascii="Times New Roman"/>
          <w:b w:val="false"/>
          <w:i w:val="false"/>
          <w:color w:val="000000"/>
          <w:sz w:val="28"/>
        </w:rPr>
        <w:t>
      При внесении изменений (дополнений) в сведения, заявленные в колонках 4 и (или) 5 графы "Общие сведения" ДТЭГ, в КДТЭГ также заполняются колонки 1 и 3 графы "Общие сведения".</w:t>
      </w:r>
    </w:p>
    <w:bookmarkEnd w:id="284"/>
    <w:bookmarkStart w:name="z667" w:id="285"/>
    <w:p>
      <w:pPr>
        <w:spacing w:after="0"/>
        <w:ind w:left="0"/>
        <w:jc w:val="both"/>
      </w:pPr>
      <w:r>
        <w:rPr>
          <w:rFonts w:ascii="Times New Roman"/>
          <w:b w:val="false"/>
          <w:i w:val="false"/>
          <w:color w:val="000000"/>
          <w:sz w:val="28"/>
        </w:rPr>
        <w:t xml:space="preserve">
      При внесении изменений (дополнений) в сведения, заявленные в графах ДТЭГ "Сведения о товарах", "Сведения о документах", "В. Исчисление платежей" хотя бы по одному товару в рамках одной индивидуальной накладной, а также в строке "Всего по индивидуальной накладной (общий вес брутто, таможенная стоимость)" и (или) строке "Всего по индивидуальной накладной" графы "В. Исчисление платежей", в КДТЭГ по всем товарам в рамках такой индивидуальной накладной с учетом изменений (дополнений) заполняются графы "Общие сведения", "Сведения о товарах", "Сведения о документах", "Код изменений", "В. Исчисление платежей" (если изменения (дополнения) вносятся в сведения об исчислении таможенных платежей, пеней, процентов (далее – платежи)), строка "Всего по индивидуальной накладной (общий вес брутто, таможенная стоимость)", а также строка "Всего по декларации на товары для экспресс-грузов (общий вес брутто, таможенная стоимость)" </w:t>
      </w:r>
      <w:r>
        <w:rPr>
          <w:rFonts w:ascii="Times New Roman"/>
          <w:b w:val="false"/>
          <w:i w:val="false"/>
          <w:color w:val="000000"/>
          <w:sz w:val="28"/>
        </w:rPr>
        <w:t>(</w:t>
      </w:r>
      <w:r>
        <w:rPr>
          <w:rFonts w:ascii="Times New Roman"/>
          <w:b w:val="false"/>
          <w:i w:val="false"/>
          <w:color w:val="000000"/>
          <w:sz w:val="28"/>
        </w:rPr>
        <w:t>если вносимые изменения (дополнения) влекут за собой изменение (дополнение) сведений, подлежащих указанию в этой строке</w:t>
      </w:r>
      <w:r>
        <w:rPr>
          <w:rFonts w:ascii="Times New Roman"/>
          <w:b w:val="false"/>
          <w:i w:val="false"/>
          <w:color w:val="000000"/>
          <w:sz w:val="28"/>
        </w:rPr>
        <w:t>)</w:t>
      </w:r>
      <w:r>
        <w:rPr>
          <w:rFonts w:ascii="Times New Roman"/>
          <w:b w:val="false"/>
          <w:i w:val="false"/>
          <w:color w:val="000000"/>
          <w:sz w:val="28"/>
        </w:rPr>
        <w:t>.</w:t>
      </w:r>
    </w:p>
    <w:bookmarkEnd w:id="285"/>
    <w:bookmarkStart w:name="z668" w:id="286"/>
    <w:p>
      <w:pPr>
        <w:spacing w:after="0"/>
        <w:ind w:left="0"/>
        <w:jc w:val="both"/>
      </w:pPr>
      <w:r>
        <w:rPr>
          <w:rFonts w:ascii="Times New Roman"/>
          <w:b w:val="false"/>
          <w:i w:val="false"/>
          <w:color w:val="000000"/>
          <w:sz w:val="28"/>
        </w:rPr>
        <w:t>
      При внесении в сведения, заявленные в ДТЭГ в строке "Всего по декларации на товары для экспресс-грузов (общий вес брутто, таможенная стоимость)" и (или) строке "Всего по декларации на товары для экспресс-грузов" графы "В. Исчисление платежей", изменений (дополнений), не связанных с изменением (дополнением) иных сведений, заявленных в ДТЭГ, в КДТЭГ заполняются соответствующие строки с учетом вносимых изменений (дополнений), а также заполняются графы "Общие сведения", "Сведения о товарах", "Сведения о документах", "Код изменений", строка "Всего по индивидуальной накладной (общий вес брутто, таможенная стоимость)", графа "В. Исчисление платежей" (если изменения (дополнения) вносятся в сведения об исчислении таможенных платежей) по всем индивидуальным накладным.</w:t>
      </w:r>
    </w:p>
    <w:bookmarkEnd w:id="286"/>
    <w:bookmarkStart w:name="z669" w:id="287"/>
    <w:p>
      <w:pPr>
        <w:spacing w:after="0"/>
        <w:ind w:left="0"/>
        <w:jc w:val="both"/>
      </w:pPr>
      <w:r>
        <w:rPr>
          <w:rFonts w:ascii="Times New Roman"/>
          <w:b w:val="false"/>
          <w:i w:val="false"/>
          <w:color w:val="000000"/>
          <w:sz w:val="28"/>
        </w:rPr>
        <w:t>
      11. Графа "КДТЭГ" заполняется в следующем порядке.</w:t>
      </w:r>
    </w:p>
    <w:bookmarkEnd w:id="287"/>
    <w:bookmarkStart w:name="z670" w:id="288"/>
    <w:p>
      <w:pPr>
        <w:spacing w:after="0"/>
        <w:ind w:left="0"/>
        <w:jc w:val="both"/>
      </w:pPr>
      <w:r>
        <w:rPr>
          <w:rFonts w:ascii="Times New Roman"/>
          <w:b w:val="false"/>
          <w:i w:val="false"/>
          <w:color w:val="000000"/>
          <w:sz w:val="28"/>
        </w:rPr>
        <w:t>
      При заполнении КДТЭГ в виде электронного документа указывается аббревиатура "ЭД". При заполнении КДТЭГ в виде документа на бумажном носителе графа не заполняется.</w:t>
      </w:r>
    </w:p>
    <w:bookmarkEnd w:id="288"/>
    <w:bookmarkStart w:name="z671" w:id="289"/>
    <w:p>
      <w:pPr>
        <w:spacing w:after="0"/>
        <w:ind w:left="0"/>
        <w:jc w:val="both"/>
      </w:pPr>
      <w:r>
        <w:rPr>
          <w:rFonts w:ascii="Times New Roman"/>
          <w:b w:val="false"/>
          <w:i w:val="false"/>
          <w:color w:val="000000"/>
          <w:sz w:val="28"/>
        </w:rPr>
        <w:t>
      12. Графа "Кол-во листов" заполняется в следующем порядке.</w:t>
      </w:r>
    </w:p>
    <w:bookmarkEnd w:id="289"/>
    <w:bookmarkStart w:name="z672" w:id="290"/>
    <w:p>
      <w:pPr>
        <w:spacing w:after="0"/>
        <w:ind w:left="0"/>
        <w:jc w:val="both"/>
      </w:pPr>
      <w:r>
        <w:rPr>
          <w:rFonts w:ascii="Times New Roman"/>
          <w:b w:val="false"/>
          <w:i w:val="false"/>
          <w:color w:val="000000"/>
          <w:sz w:val="28"/>
        </w:rPr>
        <w:t>
      При заполнении КДТЭГ в виде электронного документа графа не заполняется. При заполнении КДТЭГ в виде документа на бумажном носителе в графе указывается общее количество листов КДТЭГ.</w:t>
      </w:r>
    </w:p>
    <w:bookmarkEnd w:id="290"/>
    <w:bookmarkStart w:name="z673" w:id="291"/>
    <w:p>
      <w:pPr>
        <w:spacing w:after="0"/>
        <w:ind w:left="0"/>
        <w:jc w:val="both"/>
      </w:pPr>
      <w:r>
        <w:rPr>
          <w:rFonts w:ascii="Times New Roman"/>
          <w:b w:val="false"/>
          <w:i w:val="false"/>
          <w:color w:val="000000"/>
          <w:sz w:val="28"/>
        </w:rPr>
        <w:t>
      13. Графа "Сведения о товарах" заполняется в следующем порядке.</w:t>
      </w:r>
    </w:p>
    <w:bookmarkEnd w:id="291"/>
    <w:bookmarkStart w:name="z674" w:id="292"/>
    <w:p>
      <w:pPr>
        <w:spacing w:after="0"/>
        <w:ind w:left="0"/>
        <w:jc w:val="both"/>
      </w:pPr>
      <w:r>
        <w:rPr>
          <w:rFonts w:ascii="Times New Roman"/>
          <w:b w:val="false"/>
          <w:i w:val="false"/>
          <w:color w:val="000000"/>
          <w:sz w:val="28"/>
        </w:rPr>
        <w:t>
      В колонке 6 проставляется порядковый номер товара, указанный в колонке 6 графы "Сведения о товарах" ДТЭГ.</w:t>
      </w:r>
    </w:p>
    <w:bookmarkEnd w:id="292"/>
    <w:bookmarkStart w:name="z675" w:id="293"/>
    <w:p>
      <w:pPr>
        <w:spacing w:after="0"/>
        <w:ind w:left="0"/>
        <w:jc w:val="both"/>
      </w:pPr>
      <w:r>
        <w:rPr>
          <w:rFonts w:ascii="Times New Roman"/>
          <w:b w:val="false"/>
          <w:i w:val="false"/>
          <w:color w:val="000000"/>
          <w:sz w:val="28"/>
        </w:rPr>
        <w:t>
      Если в результате изменения (дополнения) сведений, заявленных в ДТЭГ, в рамках индивидуальной накладной количество товаров увеличивается, то в отношении товара, ранее не указанного в ДТЭГ, проставляется порядковый номер, следующий за порядковым номером последнего товара, заявленного в ДТЭГ, и через знак разделителя "/" порядковый номер, следующий за порядковым номером последнего товара, заявленного в ДТЭГ в рамках индивидуальной накладной.</w:t>
      </w:r>
    </w:p>
    <w:bookmarkEnd w:id="293"/>
    <w:bookmarkStart w:name="z676" w:id="294"/>
    <w:p>
      <w:pPr>
        <w:spacing w:after="0"/>
        <w:ind w:left="0"/>
        <w:jc w:val="both"/>
      </w:pPr>
      <w:r>
        <w:rPr>
          <w:rFonts w:ascii="Times New Roman"/>
          <w:b w:val="false"/>
          <w:i w:val="false"/>
          <w:color w:val="000000"/>
          <w:sz w:val="28"/>
        </w:rPr>
        <w:t>
      Если в результате изменения (дополнения) сведений, заявленных в ДТЭГ, в рамках индивидуальной накладной количество товаров уменьшается, то в отношении товара, сведения о котором исключаются, проставляется порядковый номер этого товара в соответствии с ДТЭГ и через знак разделителя "/" цифра "0".</w:t>
      </w:r>
    </w:p>
    <w:bookmarkEnd w:id="294"/>
    <w:bookmarkStart w:name="z677" w:id="295"/>
    <w:p>
      <w:pPr>
        <w:spacing w:after="0"/>
        <w:ind w:left="0"/>
        <w:jc w:val="both"/>
      </w:pPr>
      <w:r>
        <w:rPr>
          <w:rFonts w:ascii="Times New Roman"/>
          <w:b w:val="false"/>
          <w:i w:val="false"/>
          <w:color w:val="000000"/>
          <w:sz w:val="28"/>
        </w:rPr>
        <w:t>
      Колонка 7 заполняется в соответствии с правилами заполнения графы "Сведения о товарах" ДТЭГ, установленными Порядком заполнения ДТЭГ, с учетом вносимых изменений (дополнений).</w:t>
      </w:r>
    </w:p>
    <w:bookmarkEnd w:id="295"/>
    <w:bookmarkStart w:name="z678" w:id="296"/>
    <w:p>
      <w:pPr>
        <w:spacing w:after="0"/>
        <w:ind w:left="0"/>
        <w:jc w:val="both"/>
      </w:pPr>
      <w:r>
        <w:rPr>
          <w:rFonts w:ascii="Times New Roman"/>
          <w:b w:val="false"/>
          <w:i w:val="false"/>
          <w:color w:val="000000"/>
          <w:sz w:val="28"/>
        </w:rPr>
        <w:t>
      Колонка 8 заполняется в соответствии с правилами заполнения графы "Сведения о товарах" ДТЭГ, установленными Порядком заполнения ДТЭГ, с учетом вносимых изменений (дополнений), а в случаях, предусмотренных Таможенным кодексом Евразийского экономического союза, когда для целей исчисления таможенных платежей допускается определение кода товара в соответствии с единой Товарной номенклатурой внешнеэкономической деятельности Евразийского экономического союза (далее – ТН ВЭД ЕАЭС) на уровне не менее первых 4 знаков, указывается определенный таможенным органом код товара в соответствии с ТН ВЭД ЕАЭС на уровне не менее первых 4 знаков.</w:t>
      </w:r>
    </w:p>
    <w:bookmarkEnd w:id="296"/>
    <w:bookmarkStart w:name="z679" w:id="297"/>
    <w:p>
      <w:pPr>
        <w:spacing w:after="0"/>
        <w:ind w:left="0"/>
        <w:jc w:val="both"/>
      </w:pPr>
      <w:r>
        <w:rPr>
          <w:rFonts w:ascii="Times New Roman"/>
          <w:b w:val="false"/>
          <w:i w:val="false"/>
          <w:color w:val="000000"/>
          <w:sz w:val="28"/>
        </w:rPr>
        <w:t>
      Колонки 9 – 13 заполняются в соответствии с правилами заполнения графы "Сведения о товарах" ДТЭГ, установленными Порядком заполнения ДТЭГ, с учетом вносимых изменений (дополнений).</w:t>
      </w:r>
    </w:p>
    <w:bookmarkEnd w:id="297"/>
    <w:bookmarkStart w:name="z680" w:id="298"/>
    <w:p>
      <w:pPr>
        <w:spacing w:after="0"/>
        <w:ind w:left="0"/>
        <w:jc w:val="both"/>
      </w:pPr>
      <w:r>
        <w:rPr>
          <w:rFonts w:ascii="Times New Roman"/>
          <w:b w:val="false"/>
          <w:i w:val="false"/>
          <w:color w:val="000000"/>
          <w:sz w:val="28"/>
        </w:rPr>
        <w:t>
      14. Графа "Сведения о документах" заполняется в следующем порядке.</w:t>
      </w:r>
    </w:p>
    <w:bookmarkEnd w:id="298"/>
    <w:bookmarkStart w:name="z681" w:id="299"/>
    <w:p>
      <w:pPr>
        <w:spacing w:after="0"/>
        <w:ind w:left="0"/>
        <w:jc w:val="both"/>
      </w:pPr>
      <w:r>
        <w:rPr>
          <w:rFonts w:ascii="Times New Roman"/>
          <w:b w:val="false"/>
          <w:i w:val="false"/>
          <w:color w:val="000000"/>
          <w:sz w:val="28"/>
        </w:rPr>
        <w:t>
      В графе указываются сведения в соответствии с правилами заполнения графы "Сведения о документах" ДТЭГ, установленными Порядком заполнения ДТЭГ, с учетом вносимых изменений (дополнений), а также сведения о документах, подтверждающих вносимые изменения (дополнения).</w:t>
      </w:r>
    </w:p>
    <w:bookmarkEnd w:id="299"/>
    <w:bookmarkStart w:name="z682" w:id="300"/>
    <w:p>
      <w:pPr>
        <w:spacing w:after="0"/>
        <w:ind w:left="0"/>
        <w:jc w:val="both"/>
      </w:pPr>
      <w:r>
        <w:rPr>
          <w:rFonts w:ascii="Times New Roman"/>
          <w:b w:val="false"/>
          <w:i w:val="false"/>
          <w:color w:val="000000"/>
          <w:sz w:val="28"/>
        </w:rPr>
        <w:t>
      15. Графа "Код изменений" заполняется в следующем порядке.</w:t>
      </w:r>
    </w:p>
    <w:bookmarkEnd w:id="300"/>
    <w:bookmarkStart w:name="z683" w:id="301"/>
    <w:p>
      <w:pPr>
        <w:spacing w:after="0"/>
        <w:ind w:left="0"/>
        <w:jc w:val="both"/>
      </w:pPr>
      <w:r>
        <w:rPr>
          <w:rFonts w:ascii="Times New Roman"/>
          <w:b w:val="false"/>
          <w:i w:val="false"/>
          <w:color w:val="000000"/>
          <w:sz w:val="28"/>
        </w:rPr>
        <w:t>
      Графа заполняется в отношении товаров, в сведения о которых вносятся изменения (дополнения), а также в графе заполняются строки "Всего по индивидуальной накладной (общий вес брутто, таможенная стоимость)" и "Всего по декларации на товары для экспресс-грузов (общий вес брутто, таможенная стоимость)", если такие строки подлежат заполнению в КДТЭГ в соответствии с пунктом 10 настоящего Порядка.</w:t>
      </w:r>
    </w:p>
    <w:bookmarkEnd w:id="301"/>
    <w:bookmarkStart w:name="z684" w:id="302"/>
    <w:p>
      <w:pPr>
        <w:spacing w:after="0"/>
        <w:ind w:left="0"/>
        <w:jc w:val="both"/>
      </w:pPr>
      <w:r>
        <w:rPr>
          <w:rFonts w:ascii="Times New Roman"/>
          <w:b w:val="false"/>
          <w:i w:val="false"/>
          <w:color w:val="000000"/>
          <w:sz w:val="28"/>
        </w:rPr>
        <w:t>
      В графе указывается 7-значный цифровой код, сформированный по следующей схеме:</w:t>
      </w:r>
    </w:p>
    <w:bookmarkEnd w:id="302"/>
    <w:bookmarkStart w:name="z685" w:id="303"/>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Х </w:t>
      </w:r>
      <w:r>
        <w:rPr>
          <w:rFonts w:ascii="Times New Roman"/>
          <w:b w:val="false"/>
          <w:i w:val="false"/>
          <w:color w:val="000000"/>
          <w:sz w:val="28"/>
        </w:rPr>
        <w:t xml:space="preserve">/ </w:t>
      </w:r>
      <w:r>
        <w:rPr>
          <w:rFonts w:ascii="Times New Roman"/>
          <w:b w:val="false"/>
          <w:i w:val="false"/>
          <w:color w:val="000000"/>
          <w:sz w:val="28"/>
          <w:u w:val="single"/>
        </w:rPr>
        <w:t>Х</w:t>
      </w:r>
      <w:r>
        <w:rPr>
          <w:rFonts w:ascii="Times New Roman"/>
          <w:b w:val="false"/>
          <w:i w:val="false"/>
          <w:color w:val="000000"/>
          <w:sz w:val="28"/>
        </w:rPr>
        <w:t xml:space="preserve"> / </w:t>
      </w:r>
      <w:r>
        <w:rPr>
          <w:rFonts w:ascii="Times New Roman"/>
          <w:b w:val="false"/>
          <w:i w:val="false"/>
          <w:color w:val="000000"/>
          <w:sz w:val="28"/>
          <w:u w:val="single"/>
        </w:rPr>
        <w:t>Х</w:t>
      </w:r>
      <w:r>
        <w:rPr>
          <w:rFonts w:ascii="Times New Roman"/>
          <w:b w:val="false"/>
          <w:i w:val="false"/>
          <w:color w:val="000000"/>
          <w:sz w:val="28"/>
        </w:rPr>
        <w:t xml:space="preserve"> / </w:t>
      </w:r>
      <w:r>
        <w:rPr>
          <w:rFonts w:ascii="Times New Roman"/>
          <w:b w:val="false"/>
          <w:i w:val="false"/>
          <w:color w:val="000000"/>
          <w:sz w:val="28"/>
          <w:u w:val="single"/>
        </w:rPr>
        <w:t>Х</w:t>
      </w:r>
      <w:r>
        <w:rPr>
          <w:rFonts w:ascii="Times New Roman"/>
          <w:b w:val="false"/>
          <w:i w:val="false"/>
          <w:color w:val="000000"/>
          <w:sz w:val="28"/>
        </w:rPr>
        <w:t xml:space="preserve"> / </w:t>
      </w:r>
      <w:r>
        <w:rPr>
          <w:rFonts w:ascii="Times New Roman"/>
          <w:b w:val="false"/>
          <w:i w:val="false"/>
          <w:color w:val="000000"/>
          <w:sz w:val="28"/>
          <w:u w:val="single"/>
        </w:rPr>
        <w:t>Х</w:t>
      </w:r>
      <w:r>
        <w:rPr>
          <w:rFonts w:ascii="Times New Roman"/>
          <w:b w:val="false"/>
          <w:i w:val="false"/>
          <w:color w:val="000000"/>
          <w:sz w:val="28"/>
        </w:rPr>
        <w:t xml:space="preserve"> / </w:t>
      </w:r>
      <w:r>
        <w:rPr>
          <w:rFonts w:ascii="Times New Roman"/>
          <w:b w:val="false"/>
          <w:i w:val="false"/>
          <w:color w:val="000000"/>
          <w:sz w:val="28"/>
          <w:u w:val="single"/>
        </w:rPr>
        <w:t>Х</w:t>
      </w:r>
      <w:r>
        <w:rPr>
          <w:rFonts w:ascii="Times New Roman"/>
          <w:b w:val="false"/>
          <w:i w:val="false"/>
          <w:color w:val="000000"/>
          <w:sz w:val="28"/>
        </w:rPr>
        <w:t xml:space="preserve"> / </w:t>
      </w:r>
      <w:r>
        <w:rPr>
          <w:rFonts w:ascii="Times New Roman"/>
          <w:b w:val="false"/>
          <w:i w:val="false"/>
          <w:color w:val="000000"/>
          <w:sz w:val="28"/>
          <w:u w:val="single"/>
        </w:rPr>
        <w:t>Х</w:t>
      </w:r>
      <w:r>
        <w:rPr>
          <w:rFonts w:ascii="Times New Roman"/>
          <w:b w:val="false"/>
          <w:i w:val="false"/>
          <w:color w:val="000000"/>
          <w:sz w:val="28"/>
        </w:rPr>
        <w:t xml:space="preserve"> ,</w:t>
      </w:r>
    </w:p>
    <w:bookmarkEnd w:id="303"/>
    <w:bookmarkStart w:name="z686" w:id="304"/>
    <w:p>
      <w:pPr>
        <w:spacing w:after="0"/>
        <w:ind w:left="0"/>
        <w:jc w:val="both"/>
      </w:pPr>
      <w:r>
        <w:rPr>
          <w:rFonts w:ascii="Times New Roman"/>
          <w:b w:val="false"/>
          <w:i w:val="false"/>
          <w:color w:val="000000"/>
          <w:sz w:val="28"/>
        </w:rPr>
        <w:t xml:space="preserve">
       2 3 4 5 6 7 </w:t>
      </w:r>
    </w:p>
    <w:bookmarkEnd w:id="304"/>
    <w:bookmarkStart w:name="z687" w:id="305"/>
    <w:p>
      <w:pPr>
        <w:spacing w:after="0"/>
        <w:ind w:left="0"/>
        <w:jc w:val="both"/>
      </w:pPr>
      <w:r>
        <w:rPr>
          <w:rFonts w:ascii="Times New Roman"/>
          <w:b w:val="false"/>
          <w:i w:val="false"/>
          <w:color w:val="000000"/>
          <w:sz w:val="28"/>
        </w:rPr>
        <w:t>
      где:</w:t>
      </w:r>
    </w:p>
    <w:bookmarkEnd w:id="305"/>
    <w:bookmarkStart w:name="z688" w:id="306"/>
    <w:p>
      <w:pPr>
        <w:spacing w:after="0"/>
        <w:ind w:left="0"/>
        <w:jc w:val="both"/>
      </w:pPr>
      <w:r>
        <w:rPr>
          <w:rFonts w:ascii="Times New Roman"/>
          <w:b w:val="false"/>
          <w:i w:val="false"/>
          <w:color w:val="000000"/>
          <w:sz w:val="28"/>
        </w:rPr>
        <w:t>
      элемент 1 – этап внесения изменений (дополнений) в сведения, заявленные в ДТЭГ:</w:t>
      </w:r>
    </w:p>
    <w:bookmarkEnd w:id="306"/>
    <w:bookmarkStart w:name="z689" w:id="307"/>
    <w:p>
      <w:pPr>
        <w:spacing w:after="0"/>
        <w:ind w:left="0"/>
        <w:jc w:val="both"/>
      </w:pPr>
      <w:r>
        <w:rPr>
          <w:rFonts w:ascii="Times New Roman"/>
          <w:b w:val="false"/>
          <w:i w:val="false"/>
          <w:color w:val="000000"/>
          <w:sz w:val="28"/>
        </w:rPr>
        <w:t>
      0 – до выпуска товаров;</w:t>
      </w:r>
    </w:p>
    <w:bookmarkEnd w:id="307"/>
    <w:bookmarkStart w:name="z690" w:id="308"/>
    <w:p>
      <w:pPr>
        <w:spacing w:after="0"/>
        <w:ind w:left="0"/>
        <w:jc w:val="both"/>
      </w:pPr>
      <w:r>
        <w:rPr>
          <w:rFonts w:ascii="Times New Roman"/>
          <w:b w:val="false"/>
          <w:i w:val="false"/>
          <w:color w:val="000000"/>
          <w:sz w:val="28"/>
        </w:rPr>
        <w:t>
      1 – после выпуска товаров;</w:t>
      </w:r>
    </w:p>
    <w:bookmarkEnd w:id="308"/>
    <w:bookmarkStart w:name="z691" w:id="309"/>
    <w:p>
      <w:pPr>
        <w:spacing w:after="0"/>
        <w:ind w:left="0"/>
        <w:jc w:val="both"/>
      </w:pPr>
      <w:r>
        <w:rPr>
          <w:rFonts w:ascii="Times New Roman"/>
          <w:b w:val="false"/>
          <w:i w:val="false"/>
          <w:color w:val="000000"/>
          <w:sz w:val="28"/>
        </w:rPr>
        <w:t>
      элемент 2 – обстоятельства, послужившие основанием для внесения изменений (дополнений) в сведения, заявленные в ДТЭГ:</w:t>
      </w:r>
    </w:p>
    <w:bookmarkEnd w:id="309"/>
    <w:bookmarkStart w:name="z692" w:id="310"/>
    <w:p>
      <w:pPr>
        <w:spacing w:after="0"/>
        <w:ind w:left="0"/>
        <w:jc w:val="both"/>
      </w:pPr>
      <w:r>
        <w:rPr>
          <w:rFonts w:ascii="Times New Roman"/>
          <w:b w:val="false"/>
          <w:i w:val="false"/>
          <w:color w:val="000000"/>
          <w:sz w:val="28"/>
        </w:rPr>
        <w:t>
      0 – по инициативе таможенного представителя;</w:t>
      </w:r>
    </w:p>
    <w:bookmarkEnd w:id="310"/>
    <w:bookmarkStart w:name="z693" w:id="311"/>
    <w:p>
      <w:pPr>
        <w:spacing w:after="0"/>
        <w:ind w:left="0"/>
        <w:jc w:val="both"/>
      </w:pPr>
      <w:r>
        <w:rPr>
          <w:rFonts w:ascii="Times New Roman"/>
          <w:b w:val="false"/>
          <w:i w:val="false"/>
          <w:color w:val="000000"/>
          <w:sz w:val="28"/>
        </w:rPr>
        <w:t>
      1 – в результате проверки таможенных, иных документов и (или) сведений, начатой после выпуска товаров;</w:t>
      </w:r>
    </w:p>
    <w:bookmarkEnd w:id="311"/>
    <w:bookmarkStart w:name="z694" w:id="312"/>
    <w:p>
      <w:pPr>
        <w:spacing w:after="0"/>
        <w:ind w:left="0"/>
        <w:jc w:val="both"/>
      </w:pPr>
      <w:r>
        <w:rPr>
          <w:rFonts w:ascii="Times New Roman"/>
          <w:b w:val="false"/>
          <w:i w:val="false"/>
          <w:color w:val="000000"/>
          <w:sz w:val="28"/>
        </w:rPr>
        <w:t>
      2 – в результате проверки таможенных, иных документов и (или) сведений, начатой до выпуска товаров;</w:t>
      </w:r>
    </w:p>
    <w:bookmarkEnd w:id="312"/>
    <w:bookmarkStart w:name="z695" w:id="313"/>
    <w:p>
      <w:pPr>
        <w:spacing w:after="0"/>
        <w:ind w:left="0"/>
        <w:jc w:val="both"/>
      </w:pPr>
      <w:r>
        <w:rPr>
          <w:rFonts w:ascii="Times New Roman"/>
          <w:b w:val="false"/>
          <w:i w:val="false"/>
          <w:color w:val="000000"/>
          <w:sz w:val="28"/>
        </w:rPr>
        <w:t>
      3 – в результате рассмотрения жалоб на решения, действия (бездействие) таможенных органов и их должностных лиц;</w:t>
      </w:r>
    </w:p>
    <w:bookmarkEnd w:id="313"/>
    <w:bookmarkStart w:name="z696" w:id="314"/>
    <w:p>
      <w:pPr>
        <w:spacing w:after="0"/>
        <w:ind w:left="0"/>
        <w:jc w:val="both"/>
      </w:pPr>
      <w:r>
        <w:rPr>
          <w:rFonts w:ascii="Times New Roman"/>
          <w:b w:val="false"/>
          <w:i w:val="false"/>
          <w:color w:val="000000"/>
          <w:sz w:val="28"/>
        </w:rPr>
        <w:t>
      4 – в результате камеральной таможенной проверки;</w:t>
      </w:r>
    </w:p>
    <w:bookmarkEnd w:id="314"/>
    <w:bookmarkStart w:name="z697" w:id="315"/>
    <w:p>
      <w:pPr>
        <w:spacing w:after="0"/>
        <w:ind w:left="0"/>
        <w:jc w:val="both"/>
      </w:pPr>
      <w:r>
        <w:rPr>
          <w:rFonts w:ascii="Times New Roman"/>
          <w:b w:val="false"/>
          <w:i w:val="false"/>
          <w:color w:val="000000"/>
          <w:sz w:val="28"/>
        </w:rPr>
        <w:t>
      5 – в результате выездной таможенной проверки;</w:t>
      </w:r>
    </w:p>
    <w:bookmarkEnd w:id="315"/>
    <w:bookmarkStart w:name="z698" w:id="316"/>
    <w:p>
      <w:pPr>
        <w:spacing w:after="0"/>
        <w:ind w:left="0"/>
        <w:jc w:val="both"/>
      </w:pPr>
      <w:r>
        <w:rPr>
          <w:rFonts w:ascii="Times New Roman"/>
          <w:b w:val="false"/>
          <w:i w:val="false"/>
          <w:color w:val="000000"/>
          <w:sz w:val="28"/>
        </w:rPr>
        <w:t>
      6 – в результате вступления в законную силу решения судебного органа государства-члена;</w:t>
      </w:r>
    </w:p>
    <w:bookmarkEnd w:id="316"/>
    <w:bookmarkStart w:name="z699" w:id="317"/>
    <w:p>
      <w:pPr>
        <w:spacing w:after="0"/>
        <w:ind w:left="0"/>
        <w:jc w:val="both"/>
      </w:pPr>
      <w:r>
        <w:rPr>
          <w:rFonts w:ascii="Times New Roman"/>
          <w:b w:val="false"/>
          <w:i w:val="false"/>
          <w:color w:val="000000"/>
          <w:sz w:val="28"/>
        </w:rPr>
        <w:t>
      элемент 3 – изменение (дополнение) сведений, заявленных в ДТЭГ, о количестве (весе) товаров:</w:t>
      </w:r>
    </w:p>
    <w:bookmarkEnd w:id="317"/>
    <w:bookmarkStart w:name="z700" w:id="318"/>
    <w:p>
      <w:pPr>
        <w:spacing w:after="0"/>
        <w:ind w:left="0"/>
        <w:jc w:val="both"/>
      </w:pPr>
      <w:r>
        <w:rPr>
          <w:rFonts w:ascii="Times New Roman"/>
          <w:b w:val="false"/>
          <w:i w:val="false"/>
          <w:color w:val="000000"/>
          <w:sz w:val="28"/>
        </w:rPr>
        <w:t>
      0 – изменения (дополнения) отсутствуют;</w:t>
      </w:r>
    </w:p>
    <w:bookmarkEnd w:id="318"/>
    <w:bookmarkStart w:name="z701" w:id="319"/>
    <w:p>
      <w:pPr>
        <w:spacing w:after="0"/>
        <w:ind w:left="0"/>
        <w:jc w:val="both"/>
      </w:pPr>
      <w:r>
        <w:rPr>
          <w:rFonts w:ascii="Times New Roman"/>
          <w:b w:val="false"/>
          <w:i w:val="false"/>
          <w:color w:val="000000"/>
          <w:sz w:val="28"/>
        </w:rPr>
        <w:t>
      1 – сведения изменены (дополнены);</w:t>
      </w:r>
    </w:p>
    <w:bookmarkEnd w:id="319"/>
    <w:bookmarkStart w:name="z702" w:id="320"/>
    <w:p>
      <w:pPr>
        <w:spacing w:after="0"/>
        <w:ind w:left="0"/>
        <w:jc w:val="both"/>
      </w:pPr>
      <w:r>
        <w:rPr>
          <w:rFonts w:ascii="Times New Roman"/>
          <w:b w:val="false"/>
          <w:i w:val="false"/>
          <w:color w:val="000000"/>
          <w:sz w:val="28"/>
        </w:rPr>
        <w:t>
      элемент 4 – изменение кода товара в соответствии с ТН ВЭД ЕАЭС:</w:t>
      </w:r>
    </w:p>
    <w:bookmarkEnd w:id="320"/>
    <w:bookmarkStart w:name="z703" w:id="321"/>
    <w:p>
      <w:pPr>
        <w:spacing w:after="0"/>
        <w:ind w:left="0"/>
        <w:jc w:val="both"/>
      </w:pPr>
      <w:r>
        <w:rPr>
          <w:rFonts w:ascii="Times New Roman"/>
          <w:b w:val="false"/>
          <w:i w:val="false"/>
          <w:color w:val="000000"/>
          <w:sz w:val="28"/>
        </w:rPr>
        <w:t>
      0 – изменения отсутствуют;</w:t>
      </w:r>
    </w:p>
    <w:bookmarkEnd w:id="321"/>
    <w:bookmarkStart w:name="z704" w:id="322"/>
    <w:p>
      <w:pPr>
        <w:spacing w:after="0"/>
        <w:ind w:left="0"/>
        <w:jc w:val="both"/>
      </w:pPr>
      <w:r>
        <w:rPr>
          <w:rFonts w:ascii="Times New Roman"/>
          <w:b w:val="false"/>
          <w:i w:val="false"/>
          <w:color w:val="000000"/>
          <w:sz w:val="28"/>
        </w:rPr>
        <w:t>
      1 – сведения изменены (дополнены);</w:t>
      </w:r>
    </w:p>
    <w:bookmarkEnd w:id="322"/>
    <w:bookmarkStart w:name="z705" w:id="323"/>
    <w:p>
      <w:pPr>
        <w:spacing w:after="0"/>
        <w:ind w:left="0"/>
        <w:jc w:val="both"/>
      </w:pPr>
      <w:r>
        <w:rPr>
          <w:rFonts w:ascii="Times New Roman"/>
          <w:b w:val="false"/>
          <w:i w:val="false"/>
          <w:color w:val="000000"/>
          <w:sz w:val="28"/>
        </w:rPr>
        <w:t>
      элемент 5 – изменение (дополнение) сведений, заявленных в ДТЭГ, о таможенной стоимости товаров:</w:t>
      </w:r>
    </w:p>
    <w:bookmarkEnd w:id="323"/>
    <w:bookmarkStart w:name="z706" w:id="324"/>
    <w:p>
      <w:pPr>
        <w:spacing w:after="0"/>
        <w:ind w:left="0"/>
        <w:jc w:val="both"/>
      </w:pPr>
      <w:r>
        <w:rPr>
          <w:rFonts w:ascii="Times New Roman"/>
          <w:b w:val="false"/>
          <w:i w:val="false"/>
          <w:color w:val="000000"/>
          <w:sz w:val="28"/>
        </w:rPr>
        <w:t>
      0 – изменения (дополнения) отсутствуют;</w:t>
      </w:r>
    </w:p>
    <w:bookmarkEnd w:id="324"/>
    <w:bookmarkStart w:name="z707" w:id="325"/>
    <w:p>
      <w:pPr>
        <w:spacing w:after="0"/>
        <w:ind w:left="0"/>
        <w:jc w:val="both"/>
      </w:pPr>
      <w:r>
        <w:rPr>
          <w:rFonts w:ascii="Times New Roman"/>
          <w:b w:val="false"/>
          <w:i w:val="false"/>
          <w:color w:val="000000"/>
          <w:sz w:val="28"/>
        </w:rPr>
        <w:t>
      1 – сведения изменены (дополнены);</w:t>
      </w:r>
    </w:p>
    <w:bookmarkEnd w:id="325"/>
    <w:bookmarkStart w:name="z708" w:id="326"/>
    <w:p>
      <w:pPr>
        <w:spacing w:after="0"/>
        <w:ind w:left="0"/>
        <w:jc w:val="both"/>
      </w:pPr>
      <w:r>
        <w:rPr>
          <w:rFonts w:ascii="Times New Roman"/>
          <w:b w:val="false"/>
          <w:i w:val="false"/>
          <w:color w:val="000000"/>
          <w:sz w:val="28"/>
        </w:rPr>
        <w:t>
      элемент 6 – изменение (дополнение) сведений, заявленных в ДТЭГ, об исчислении платежей:</w:t>
      </w:r>
    </w:p>
    <w:bookmarkEnd w:id="326"/>
    <w:bookmarkStart w:name="z709" w:id="327"/>
    <w:p>
      <w:pPr>
        <w:spacing w:after="0"/>
        <w:ind w:left="0"/>
        <w:jc w:val="both"/>
      </w:pPr>
      <w:r>
        <w:rPr>
          <w:rFonts w:ascii="Times New Roman"/>
          <w:b w:val="false"/>
          <w:i w:val="false"/>
          <w:color w:val="000000"/>
          <w:sz w:val="28"/>
        </w:rPr>
        <w:t>
      0 – изменения (дополнения) отсутствуют;</w:t>
      </w:r>
    </w:p>
    <w:bookmarkEnd w:id="327"/>
    <w:bookmarkStart w:name="z710" w:id="328"/>
    <w:p>
      <w:pPr>
        <w:spacing w:after="0"/>
        <w:ind w:left="0"/>
        <w:jc w:val="both"/>
      </w:pPr>
      <w:r>
        <w:rPr>
          <w:rFonts w:ascii="Times New Roman"/>
          <w:b w:val="false"/>
          <w:i w:val="false"/>
          <w:color w:val="000000"/>
          <w:sz w:val="28"/>
        </w:rPr>
        <w:t>
      1 – изменение (дополнение) сведений влечет за собой изменение (дополнение) сведений об исчислении платежей;</w:t>
      </w:r>
    </w:p>
    <w:bookmarkEnd w:id="328"/>
    <w:bookmarkStart w:name="z711" w:id="329"/>
    <w:p>
      <w:pPr>
        <w:spacing w:after="0"/>
        <w:ind w:left="0"/>
        <w:jc w:val="both"/>
      </w:pPr>
      <w:r>
        <w:rPr>
          <w:rFonts w:ascii="Times New Roman"/>
          <w:b w:val="false"/>
          <w:i w:val="false"/>
          <w:color w:val="000000"/>
          <w:sz w:val="28"/>
        </w:rPr>
        <w:t>
      элемент 7 – изменение (дополнение) иных сведений, заявленных в ДТЭГ:</w:t>
      </w:r>
    </w:p>
    <w:bookmarkEnd w:id="329"/>
    <w:bookmarkStart w:name="z712" w:id="330"/>
    <w:p>
      <w:pPr>
        <w:spacing w:after="0"/>
        <w:ind w:left="0"/>
        <w:jc w:val="both"/>
      </w:pPr>
      <w:r>
        <w:rPr>
          <w:rFonts w:ascii="Times New Roman"/>
          <w:b w:val="false"/>
          <w:i w:val="false"/>
          <w:color w:val="000000"/>
          <w:sz w:val="28"/>
        </w:rPr>
        <w:t>
      0 – изменения (дополнения) отсутствуют;</w:t>
      </w:r>
    </w:p>
    <w:bookmarkEnd w:id="330"/>
    <w:bookmarkStart w:name="z713" w:id="331"/>
    <w:p>
      <w:pPr>
        <w:spacing w:after="0"/>
        <w:ind w:left="0"/>
        <w:jc w:val="both"/>
      </w:pPr>
      <w:r>
        <w:rPr>
          <w:rFonts w:ascii="Times New Roman"/>
          <w:b w:val="false"/>
          <w:i w:val="false"/>
          <w:color w:val="000000"/>
          <w:sz w:val="28"/>
        </w:rPr>
        <w:t>
      1 – сведения изменены (дополнены) (за исключением случаев, указанных под кодами 2 и 3 данного элемента);</w:t>
      </w:r>
    </w:p>
    <w:bookmarkEnd w:id="331"/>
    <w:bookmarkStart w:name="z714" w:id="332"/>
    <w:p>
      <w:pPr>
        <w:spacing w:after="0"/>
        <w:ind w:left="0"/>
        <w:jc w:val="both"/>
      </w:pPr>
      <w:r>
        <w:rPr>
          <w:rFonts w:ascii="Times New Roman"/>
          <w:b w:val="false"/>
          <w:i w:val="false"/>
          <w:color w:val="000000"/>
          <w:sz w:val="28"/>
        </w:rPr>
        <w:t>
      2 – увеличение общего числа декларируемых товаров (добавление товара);</w:t>
      </w:r>
    </w:p>
    <w:bookmarkEnd w:id="332"/>
    <w:bookmarkStart w:name="z715" w:id="333"/>
    <w:p>
      <w:pPr>
        <w:spacing w:after="0"/>
        <w:ind w:left="0"/>
        <w:jc w:val="both"/>
      </w:pPr>
      <w:r>
        <w:rPr>
          <w:rFonts w:ascii="Times New Roman"/>
          <w:b w:val="false"/>
          <w:i w:val="false"/>
          <w:color w:val="000000"/>
          <w:sz w:val="28"/>
        </w:rPr>
        <w:t>
      3 – уменьшение общего числа декларируемых товаров (исключение товара).</w:t>
      </w:r>
    </w:p>
    <w:bookmarkEnd w:id="333"/>
    <w:bookmarkStart w:name="z716" w:id="334"/>
    <w:p>
      <w:pPr>
        <w:spacing w:after="0"/>
        <w:ind w:left="0"/>
        <w:jc w:val="both"/>
      </w:pPr>
      <w:r>
        <w:rPr>
          <w:rFonts w:ascii="Times New Roman"/>
          <w:b w:val="false"/>
          <w:i w:val="false"/>
          <w:color w:val="000000"/>
          <w:sz w:val="28"/>
        </w:rPr>
        <w:t>
      Все элементы кода указываются через знак разделителя "/", пробелы между элементами не допускаются.</w:t>
      </w:r>
    </w:p>
    <w:bookmarkEnd w:id="334"/>
    <w:bookmarkStart w:name="z717" w:id="335"/>
    <w:p>
      <w:pPr>
        <w:spacing w:after="0"/>
        <w:ind w:left="0"/>
        <w:jc w:val="both"/>
      </w:pPr>
      <w:r>
        <w:rPr>
          <w:rFonts w:ascii="Times New Roman"/>
          <w:b w:val="false"/>
          <w:i w:val="false"/>
          <w:color w:val="000000"/>
          <w:sz w:val="28"/>
        </w:rPr>
        <w:t>
      16. Графа "В. Исчисление платежей" заполняется в следующем порядке.</w:t>
      </w:r>
    </w:p>
    <w:bookmarkEnd w:id="335"/>
    <w:bookmarkStart w:name="z718" w:id="336"/>
    <w:p>
      <w:pPr>
        <w:spacing w:after="0"/>
        <w:ind w:left="0"/>
        <w:jc w:val="both"/>
      </w:pPr>
      <w:r>
        <w:rPr>
          <w:rFonts w:ascii="Times New Roman"/>
          <w:b w:val="false"/>
          <w:i w:val="false"/>
          <w:color w:val="000000"/>
          <w:sz w:val="28"/>
        </w:rPr>
        <w:t>
      Графа заполняется, если изменение (дополнение) сведений, заявленных в ДТЭГ, влияет на размер исчисленных и (или) подлежащих уплате платежей.</w:t>
      </w:r>
    </w:p>
    <w:bookmarkEnd w:id="336"/>
    <w:bookmarkStart w:name="z719" w:id="337"/>
    <w:p>
      <w:pPr>
        <w:spacing w:after="0"/>
        <w:ind w:left="0"/>
        <w:jc w:val="both"/>
      </w:pPr>
      <w:r>
        <w:rPr>
          <w:rFonts w:ascii="Times New Roman"/>
          <w:b w:val="false"/>
          <w:i w:val="false"/>
          <w:color w:val="000000"/>
          <w:sz w:val="28"/>
        </w:rPr>
        <w:t>
      Колонки 1 – 6 графы заполняются в соответствии с правилами заполнения графы "В. Исчисление платежей" ДТЭГ, установленными Порядком заполнения ДТЭГ, с учетом вносимых изменений (дополнений).</w:t>
      </w:r>
    </w:p>
    <w:bookmarkEnd w:id="337"/>
    <w:bookmarkStart w:name="z720" w:id="338"/>
    <w:p>
      <w:pPr>
        <w:spacing w:after="0"/>
        <w:ind w:left="0"/>
        <w:jc w:val="both"/>
      </w:pPr>
      <w:r>
        <w:rPr>
          <w:rFonts w:ascii="Times New Roman"/>
          <w:b w:val="false"/>
          <w:i w:val="false"/>
          <w:color w:val="000000"/>
          <w:sz w:val="28"/>
        </w:rPr>
        <w:t xml:space="preserve">
      В строке "Всего по индивидуальной накладной" указываются сведения в соответствии с правилами заполнения строки "Всего по индивидуальной накладной" графы "В. Исчисление платежей" ДТЭГ, установленными Порядком заполнения ДТЭГ, с учетом следующих особенностей. </w:t>
      </w:r>
    </w:p>
    <w:bookmarkEnd w:id="338"/>
    <w:bookmarkStart w:name="z721" w:id="339"/>
    <w:p>
      <w:pPr>
        <w:spacing w:after="0"/>
        <w:ind w:left="0"/>
        <w:jc w:val="both"/>
      </w:pPr>
      <w:r>
        <w:rPr>
          <w:rFonts w:ascii="Times New Roman"/>
          <w:b w:val="false"/>
          <w:i w:val="false"/>
          <w:color w:val="000000"/>
          <w:sz w:val="28"/>
        </w:rPr>
        <w:t>
      В колонке 6 по соответствующему виду платежа указывается общая сумма платежа, подлежащего уплате за все товары в рамках одной индивидуальной накладной, с учетом вносимых изменений (дополнений). Если общая сумма такого платежа после внесения изменений (дополнений) равна 0, указывается цифра "0".</w:t>
      </w:r>
    </w:p>
    <w:bookmarkEnd w:id="339"/>
    <w:bookmarkStart w:name="z722" w:id="340"/>
    <w:p>
      <w:pPr>
        <w:spacing w:after="0"/>
        <w:ind w:left="0"/>
        <w:jc w:val="both"/>
      </w:pPr>
      <w:r>
        <w:rPr>
          <w:rFonts w:ascii="Times New Roman"/>
          <w:b w:val="false"/>
          <w:i w:val="false"/>
          <w:color w:val="000000"/>
          <w:sz w:val="28"/>
        </w:rPr>
        <w:t>
      В колонке 7 проставляется общая сумма платежа, указанная:</w:t>
      </w:r>
    </w:p>
    <w:bookmarkEnd w:id="340"/>
    <w:bookmarkStart w:name="z723" w:id="341"/>
    <w:p>
      <w:pPr>
        <w:spacing w:after="0"/>
        <w:ind w:left="0"/>
        <w:jc w:val="both"/>
      </w:pPr>
      <w:r>
        <w:rPr>
          <w:rFonts w:ascii="Times New Roman"/>
          <w:b w:val="false"/>
          <w:i w:val="false"/>
          <w:color w:val="000000"/>
          <w:sz w:val="28"/>
        </w:rPr>
        <w:t>
      в колонке 6 строки "Всего по индивидуальной накладной" графы "В. Исчисление платежей" ДТЭГ, – если изменение (дополнение) сведений об уплате (взыскании) платежей производится впервые;</w:t>
      </w:r>
    </w:p>
    <w:bookmarkEnd w:id="341"/>
    <w:bookmarkStart w:name="z724" w:id="342"/>
    <w:p>
      <w:pPr>
        <w:spacing w:after="0"/>
        <w:ind w:left="0"/>
        <w:jc w:val="both"/>
      </w:pPr>
      <w:r>
        <w:rPr>
          <w:rFonts w:ascii="Times New Roman"/>
          <w:b w:val="false"/>
          <w:i w:val="false"/>
          <w:color w:val="000000"/>
          <w:sz w:val="28"/>
        </w:rPr>
        <w:t>
      в колонке 6 строки "Всего по индивидуальной накладной" графы "В. Исчисление платежей" предыдущей КДТЭГ, – если изменение (дополнение) сведений об уплате (взыскании) платежей производилось ранее.</w:t>
      </w:r>
    </w:p>
    <w:bookmarkEnd w:id="342"/>
    <w:bookmarkStart w:name="z725" w:id="343"/>
    <w:p>
      <w:pPr>
        <w:spacing w:after="0"/>
        <w:ind w:left="0"/>
        <w:jc w:val="both"/>
      </w:pPr>
      <w:r>
        <w:rPr>
          <w:rFonts w:ascii="Times New Roman"/>
          <w:b w:val="false"/>
          <w:i w:val="false"/>
          <w:color w:val="000000"/>
          <w:sz w:val="28"/>
        </w:rPr>
        <w:t>
      В колонке 8 указывается разность величин, указанных в колонках 6 и 7. Если величина, указанная в колонке 6, меньше величины, указанной в колонке 7, перед полученным значением проставляется знак "минус".</w:t>
      </w:r>
    </w:p>
    <w:bookmarkEnd w:id="343"/>
    <w:bookmarkStart w:name="z726" w:id="344"/>
    <w:p>
      <w:pPr>
        <w:spacing w:after="0"/>
        <w:ind w:left="0"/>
        <w:jc w:val="both"/>
      </w:pPr>
      <w:r>
        <w:rPr>
          <w:rFonts w:ascii="Times New Roman"/>
          <w:b w:val="false"/>
          <w:i w:val="false"/>
          <w:color w:val="000000"/>
          <w:sz w:val="28"/>
        </w:rPr>
        <w:t xml:space="preserve">
      В строке "Всего по декларации на товары для экспресс-грузов" указываются сведения в соответствии с правилами заполнения строки "Всего по декларации на товары для экспресс-грузов" графы "В. Исчисление платежей" ДТЭГ, установленными Порядком заполнения ДТЭГ, с учетом следующих особенностей. </w:t>
      </w:r>
    </w:p>
    <w:bookmarkEnd w:id="344"/>
    <w:bookmarkStart w:name="z727" w:id="345"/>
    <w:p>
      <w:pPr>
        <w:spacing w:after="0"/>
        <w:ind w:left="0"/>
        <w:jc w:val="both"/>
      </w:pPr>
      <w:r>
        <w:rPr>
          <w:rFonts w:ascii="Times New Roman"/>
          <w:b w:val="false"/>
          <w:i w:val="false"/>
          <w:color w:val="000000"/>
          <w:sz w:val="28"/>
        </w:rPr>
        <w:t>
      В колонке 6 по соответствующему виду платежа указывается общая сумма платежа, подлежащего уплате за все товары по ДТЭГ, с учетом вносимых изменений (дополнений). Если общая сумма такого платежа после внесения изменений (дополнений) равна 0, указывается цифра "0".</w:t>
      </w:r>
    </w:p>
    <w:bookmarkEnd w:id="345"/>
    <w:bookmarkStart w:name="z728" w:id="346"/>
    <w:p>
      <w:pPr>
        <w:spacing w:after="0"/>
        <w:ind w:left="0"/>
        <w:jc w:val="both"/>
      </w:pPr>
      <w:r>
        <w:rPr>
          <w:rFonts w:ascii="Times New Roman"/>
          <w:b w:val="false"/>
          <w:i w:val="false"/>
          <w:color w:val="000000"/>
          <w:sz w:val="28"/>
        </w:rPr>
        <w:t>
      В колонке 7 проставляется общая сумма платежа, указанная:</w:t>
      </w:r>
    </w:p>
    <w:bookmarkEnd w:id="346"/>
    <w:bookmarkStart w:name="z729" w:id="347"/>
    <w:p>
      <w:pPr>
        <w:spacing w:after="0"/>
        <w:ind w:left="0"/>
        <w:jc w:val="both"/>
      </w:pPr>
      <w:r>
        <w:rPr>
          <w:rFonts w:ascii="Times New Roman"/>
          <w:b w:val="false"/>
          <w:i w:val="false"/>
          <w:color w:val="000000"/>
          <w:sz w:val="28"/>
        </w:rPr>
        <w:t>
      в колонке 6 строки "Всего по декларации на товары для экспресс-грузов" графы "В. Исчисление платежей" ДТЭГ, – если изменение (дополнение) сведений об уплате (взыскании) платежей производится впервые;</w:t>
      </w:r>
    </w:p>
    <w:bookmarkEnd w:id="347"/>
    <w:bookmarkStart w:name="z730" w:id="348"/>
    <w:p>
      <w:pPr>
        <w:spacing w:after="0"/>
        <w:ind w:left="0"/>
        <w:jc w:val="both"/>
      </w:pPr>
      <w:r>
        <w:rPr>
          <w:rFonts w:ascii="Times New Roman"/>
          <w:b w:val="false"/>
          <w:i w:val="false"/>
          <w:color w:val="000000"/>
          <w:sz w:val="28"/>
        </w:rPr>
        <w:t>
      в колонке 6 строки "Всего по декларации на товары для экспресс-грузов" графы "В. Исчисление платежей" предыдущей КДТЭГ, – если изменение (дополнение) сведений об исчислении платежей производилось ранее.</w:t>
      </w:r>
    </w:p>
    <w:bookmarkEnd w:id="348"/>
    <w:bookmarkStart w:name="z731" w:id="349"/>
    <w:p>
      <w:pPr>
        <w:spacing w:after="0"/>
        <w:ind w:left="0"/>
        <w:jc w:val="both"/>
      </w:pPr>
      <w:r>
        <w:rPr>
          <w:rFonts w:ascii="Times New Roman"/>
          <w:b w:val="false"/>
          <w:i w:val="false"/>
          <w:color w:val="000000"/>
          <w:sz w:val="28"/>
        </w:rPr>
        <w:t>
      В колонке 8 указывается разность величин, указанных в колонках 6 и 7. Если величина, указанная в колонке 6, меньше величины, указанной в колонке 7, перед полученным значением проставляется знак "минус".</w:t>
      </w:r>
    </w:p>
    <w:bookmarkEnd w:id="349"/>
    <w:bookmarkStart w:name="z732" w:id="350"/>
    <w:p>
      <w:pPr>
        <w:spacing w:after="0"/>
        <w:ind w:left="0"/>
        <w:jc w:val="both"/>
      </w:pPr>
      <w:r>
        <w:rPr>
          <w:rFonts w:ascii="Times New Roman"/>
          <w:b w:val="false"/>
          <w:i w:val="false"/>
          <w:color w:val="000000"/>
          <w:sz w:val="28"/>
        </w:rPr>
        <w:t>
      17. Графа "В1. Подробности уплаты (взыскания)" заполняется в следующем порядке.</w:t>
      </w:r>
    </w:p>
    <w:bookmarkEnd w:id="350"/>
    <w:bookmarkStart w:name="z733" w:id="351"/>
    <w:p>
      <w:pPr>
        <w:spacing w:after="0"/>
        <w:ind w:left="0"/>
        <w:jc w:val="both"/>
      </w:pPr>
      <w:r>
        <w:rPr>
          <w:rFonts w:ascii="Times New Roman"/>
          <w:b w:val="false"/>
          <w:i w:val="false"/>
          <w:color w:val="000000"/>
          <w:sz w:val="28"/>
        </w:rPr>
        <w:t>
      Графа заполняется при уплате (взыскании) дополнительно начисленных сумм платежа или возврате (зачете) сумм платежа, производимых в связи с изменением (дополнением) сведений, заявленных в ДТЭГ, а также при необходимости изменения (дополнения) сведений о документе, подтверждающем уплату (взыскание) платежа, указанном в графе "В1. Подробности уплаты (взыскания)" ДТЭГ.</w:t>
      </w:r>
    </w:p>
    <w:bookmarkEnd w:id="351"/>
    <w:bookmarkStart w:name="z734" w:id="352"/>
    <w:p>
      <w:pPr>
        <w:spacing w:after="0"/>
        <w:ind w:left="0"/>
        <w:jc w:val="both"/>
      </w:pPr>
      <w:r>
        <w:rPr>
          <w:rFonts w:ascii="Times New Roman"/>
          <w:b w:val="false"/>
          <w:i w:val="false"/>
          <w:color w:val="000000"/>
          <w:sz w:val="28"/>
        </w:rPr>
        <w:t xml:space="preserve">
      Графа заполняется в соответствии с правилами заполнения графы "В1. Подробности уплаты (взыскания)" ДТЭГ, установленными Порядком заполнения ДТЭГ, с учетом следующих особенностей. </w:t>
      </w:r>
    </w:p>
    <w:bookmarkEnd w:id="352"/>
    <w:bookmarkStart w:name="z735" w:id="353"/>
    <w:p>
      <w:pPr>
        <w:spacing w:after="0"/>
        <w:ind w:left="0"/>
        <w:jc w:val="both"/>
      </w:pPr>
      <w:r>
        <w:rPr>
          <w:rFonts w:ascii="Times New Roman"/>
          <w:b w:val="false"/>
          <w:i w:val="false"/>
          <w:color w:val="000000"/>
          <w:sz w:val="28"/>
        </w:rPr>
        <w:t>
      В случае если в связи с изменением (дополнением) сведений, заявленных в ДТЭГ, платеж подлежит уплате (доплате), в графе указываются сведения о фактической уплате (взыскании) дополнительно начисленных сумм платежа в разрезе платежных документов, в соответствии с которыми произведена уплата (взыскание).</w:t>
      </w:r>
    </w:p>
    <w:bookmarkEnd w:id="353"/>
    <w:bookmarkStart w:name="z736" w:id="354"/>
    <w:p>
      <w:pPr>
        <w:spacing w:after="0"/>
        <w:ind w:left="0"/>
        <w:jc w:val="both"/>
      </w:pPr>
      <w:r>
        <w:rPr>
          <w:rFonts w:ascii="Times New Roman"/>
          <w:b w:val="false"/>
          <w:i w:val="false"/>
          <w:color w:val="000000"/>
          <w:sz w:val="28"/>
        </w:rPr>
        <w:t>
      В случае если в связи изменением (дополнением) сведений, заявленных в ДТЭГ, платеж подлежит возврату (зачету) (в колонке 8 графы "В. Исчисление платежей" КДТЭГ указана величина со знаком "минус"), в графе указываются сведения о подлежащей возврату (зачету) сумме платежа в разрезе платежных документов, в соответствии с которыми произведена уплата (взыскание) платежа, подлежащего возврату. При этом уплаченная (взысканная) сумма платежа (элемент 2 сведений) указывается со знаком "минус".</w:t>
      </w:r>
    </w:p>
    <w:bookmarkEnd w:id="354"/>
    <w:bookmarkStart w:name="z737" w:id="355"/>
    <w:p>
      <w:pPr>
        <w:spacing w:after="0"/>
        <w:ind w:left="0"/>
        <w:jc w:val="both"/>
      </w:pPr>
      <w:r>
        <w:rPr>
          <w:rFonts w:ascii="Times New Roman"/>
          <w:b w:val="false"/>
          <w:i w:val="false"/>
          <w:color w:val="000000"/>
          <w:sz w:val="28"/>
        </w:rPr>
        <w:t>
      В случае необходимости изменения (дополнения) сведений о документах, подтверждающих уплату (взыскание) платежа, в графе указываются:</w:t>
      </w:r>
    </w:p>
    <w:bookmarkEnd w:id="355"/>
    <w:bookmarkStart w:name="z738" w:id="356"/>
    <w:p>
      <w:pPr>
        <w:spacing w:after="0"/>
        <w:ind w:left="0"/>
        <w:jc w:val="both"/>
      </w:pPr>
      <w:r>
        <w:rPr>
          <w:rFonts w:ascii="Times New Roman"/>
          <w:b w:val="false"/>
          <w:i w:val="false"/>
          <w:color w:val="000000"/>
          <w:sz w:val="28"/>
        </w:rPr>
        <w:t>
      в первой строке – сведения, заявленные в графе "В1. Подробности уплаты (взыскания)" ДТЭГ (с указанием суммы платежа (элемент 2 сведений) со знаком "минус");</w:t>
      </w:r>
    </w:p>
    <w:bookmarkEnd w:id="356"/>
    <w:bookmarkStart w:name="z739" w:id="357"/>
    <w:p>
      <w:pPr>
        <w:spacing w:after="0"/>
        <w:ind w:left="0"/>
        <w:jc w:val="both"/>
      </w:pPr>
      <w:r>
        <w:rPr>
          <w:rFonts w:ascii="Times New Roman"/>
          <w:b w:val="false"/>
          <w:i w:val="false"/>
          <w:color w:val="000000"/>
          <w:sz w:val="28"/>
        </w:rPr>
        <w:t>
      во второй строке – сведения с учетом вносимых изменений (дополнений).</w:t>
      </w:r>
    </w:p>
    <w:bookmarkEnd w:id="357"/>
    <w:bookmarkStart w:name="z740" w:id="358"/>
    <w:p>
      <w:pPr>
        <w:spacing w:after="0"/>
        <w:ind w:left="0"/>
        <w:jc w:val="both"/>
      </w:pPr>
      <w:r>
        <w:rPr>
          <w:rFonts w:ascii="Times New Roman"/>
          <w:b w:val="false"/>
          <w:i w:val="false"/>
          <w:color w:val="000000"/>
          <w:sz w:val="28"/>
        </w:rPr>
        <w:t>
      18. Графа "Сведения о лице, заполнившем КДТЭГ, дата" заполняется в следующем порядке.</w:t>
      </w:r>
    </w:p>
    <w:bookmarkEnd w:id="358"/>
    <w:bookmarkStart w:name="z741" w:id="359"/>
    <w:p>
      <w:pPr>
        <w:spacing w:after="0"/>
        <w:ind w:left="0"/>
        <w:jc w:val="both"/>
      </w:pPr>
      <w:r>
        <w:rPr>
          <w:rFonts w:ascii="Times New Roman"/>
          <w:b w:val="false"/>
          <w:i w:val="false"/>
          <w:color w:val="000000"/>
          <w:sz w:val="28"/>
        </w:rPr>
        <w:t>
      В графе указываются сведения о лице, заполнившем КДТЭГ, и дата заполнения КДТЭГ в соответствии с правилами заполнения графы "Сведения о лице, заполнившем ДТЭГ, дата", установленными Порядком заполнения ДТЭГ.</w:t>
      </w:r>
    </w:p>
    <w:bookmarkEnd w:id="359"/>
    <w:bookmarkStart w:name="z742" w:id="360"/>
    <w:p>
      <w:pPr>
        <w:spacing w:after="0"/>
        <w:ind w:left="0"/>
        <w:jc w:val="both"/>
      </w:pPr>
      <w:r>
        <w:rPr>
          <w:rFonts w:ascii="Times New Roman"/>
          <w:b w:val="false"/>
          <w:i w:val="false"/>
          <w:color w:val="000000"/>
          <w:sz w:val="28"/>
        </w:rPr>
        <w:t>
      19. Графа "А" заполняется в следующем порядке.</w:t>
      </w:r>
    </w:p>
    <w:bookmarkEnd w:id="360"/>
    <w:bookmarkStart w:name="z743" w:id="361"/>
    <w:p>
      <w:pPr>
        <w:spacing w:after="0"/>
        <w:ind w:left="0"/>
        <w:jc w:val="both"/>
      </w:pPr>
      <w:r>
        <w:rPr>
          <w:rFonts w:ascii="Times New Roman"/>
          <w:b w:val="false"/>
          <w:i w:val="false"/>
          <w:color w:val="000000"/>
          <w:sz w:val="28"/>
        </w:rPr>
        <w:t>
      В графе указывается регистрационный номер КДТЭГ, сформированный по следующей схеме:</w:t>
      </w:r>
    </w:p>
    <w:bookmarkEnd w:id="361"/>
    <w:bookmarkStart w:name="z744" w:id="362"/>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ХХХХХХХХ/ХХХХХХ/ХХХХХХХ</w:t>
      </w:r>
      <w:r>
        <w:rPr>
          <w:rFonts w:ascii="Times New Roman"/>
          <w:b w:val="false"/>
          <w:i w:val="false"/>
          <w:color w:val="000000"/>
          <w:sz w:val="28"/>
        </w:rPr>
        <w:t xml:space="preserve">/ </w:t>
      </w:r>
      <w:r>
        <w:rPr>
          <w:rFonts w:ascii="Times New Roman"/>
          <w:b w:val="false"/>
          <w:i w:val="false"/>
          <w:color w:val="000000"/>
          <w:sz w:val="28"/>
          <w:u w:val="single"/>
        </w:rPr>
        <w:t>Х</w:t>
      </w:r>
      <w:r>
        <w:rPr>
          <w:rFonts w:ascii="Times New Roman"/>
          <w:b w:val="false"/>
          <w:i w:val="false"/>
          <w:color w:val="000000"/>
          <w:sz w:val="28"/>
          <w:u w:val="single"/>
        </w:rPr>
        <w:t>X</w:t>
      </w:r>
      <w:r>
        <w:rPr>
          <w:rFonts w:ascii="Times New Roman"/>
          <w:b w:val="false"/>
          <w:i w:val="false"/>
          <w:color w:val="000000"/>
          <w:sz w:val="28"/>
        </w:rPr>
        <w:t xml:space="preserve"> ,</w:t>
      </w:r>
    </w:p>
    <w:bookmarkEnd w:id="362"/>
    <w:bookmarkStart w:name="z745" w:id="363"/>
    <w:p>
      <w:pPr>
        <w:spacing w:after="0"/>
        <w:ind w:left="0"/>
        <w:jc w:val="both"/>
      </w:pPr>
      <w:r>
        <w:rPr>
          <w:rFonts w:ascii="Times New Roman"/>
          <w:b w:val="false"/>
          <w:i w:val="false"/>
          <w:color w:val="000000"/>
          <w:sz w:val="28"/>
        </w:rPr>
        <w:t>
       1 2</w:t>
      </w:r>
    </w:p>
    <w:bookmarkEnd w:id="363"/>
    <w:bookmarkStart w:name="z746" w:id="364"/>
    <w:p>
      <w:pPr>
        <w:spacing w:after="0"/>
        <w:ind w:left="0"/>
        <w:jc w:val="both"/>
      </w:pPr>
      <w:r>
        <w:rPr>
          <w:rFonts w:ascii="Times New Roman"/>
          <w:b w:val="false"/>
          <w:i w:val="false"/>
          <w:color w:val="000000"/>
          <w:sz w:val="28"/>
        </w:rPr>
        <w:t>
      где:</w:t>
      </w:r>
    </w:p>
    <w:bookmarkEnd w:id="364"/>
    <w:bookmarkStart w:name="z747" w:id="365"/>
    <w:p>
      <w:pPr>
        <w:spacing w:after="0"/>
        <w:ind w:left="0"/>
        <w:jc w:val="both"/>
      </w:pPr>
      <w:r>
        <w:rPr>
          <w:rFonts w:ascii="Times New Roman"/>
          <w:b w:val="false"/>
          <w:i w:val="false"/>
          <w:color w:val="000000"/>
          <w:sz w:val="28"/>
        </w:rPr>
        <w:t>
      элемент 1 – регистрационный номер ДТЭГ, сведения в которой изменяются (дополняются);</w:t>
      </w:r>
    </w:p>
    <w:bookmarkEnd w:id="365"/>
    <w:bookmarkStart w:name="z748" w:id="366"/>
    <w:p>
      <w:pPr>
        <w:spacing w:after="0"/>
        <w:ind w:left="0"/>
        <w:jc w:val="both"/>
      </w:pPr>
      <w:r>
        <w:rPr>
          <w:rFonts w:ascii="Times New Roman"/>
          <w:b w:val="false"/>
          <w:i w:val="false"/>
          <w:color w:val="000000"/>
          <w:sz w:val="28"/>
        </w:rPr>
        <w:t>
      элемент 2 – порядковый номер КДТЭГ в отношении ДТЭГ, сведения в которой изменяются (дополняются) (начиная с номера "01" для первой КДТЭГ, изменяющей (дополняющей) ДТЭГ).</w:t>
      </w:r>
    </w:p>
    <w:bookmarkEnd w:id="366"/>
    <w:bookmarkStart w:name="z749" w:id="367"/>
    <w:p>
      <w:pPr>
        <w:spacing w:after="0"/>
        <w:ind w:left="0"/>
        <w:jc w:val="both"/>
      </w:pPr>
      <w:r>
        <w:rPr>
          <w:rFonts w:ascii="Times New Roman"/>
          <w:b w:val="false"/>
          <w:i w:val="false"/>
          <w:color w:val="000000"/>
          <w:sz w:val="28"/>
        </w:rPr>
        <w:t>
      Под регистрационным номером КДТЭГ в виде документа на бумажном носителе должностным лицом таможенного органа при внесении изменений (дополнений) в сведения, заявленные в ДТЭГ, до выпуска товаров указываются дата и время подачи КДТЭГ, а после выпуска товаров – дата регистрации обращения о внесении изменений (дополнений) в сведения, заявленные в ДТЭГ, либо дата подачи КДТЭГ в случае, если такое обращение не представляется.</w:t>
      </w:r>
    </w:p>
    <w:bookmarkEnd w:id="367"/>
    <w:bookmarkStart w:name="z750" w:id="368"/>
    <w:p>
      <w:pPr>
        <w:spacing w:after="0"/>
        <w:ind w:left="0"/>
        <w:jc w:val="both"/>
      </w:pPr>
      <w:r>
        <w:rPr>
          <w:rFonts w:ascii="Times New Roman"/>
          <w:b w:val="false"/>
          <w:i w:val="false"/>
          <w:color w:val="000000"/>
          <w:sz w:val="28"/>
        </w:rPr>
        <w:t>
      При подаче КДТЭГ в виде документа на бумажном носителе сведения, указанные в графе, заверяются подписью должностного лица таможенного органа, зарегистрировавшего КДТЭГ, с проставлением оттиска личной номерной печати.</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изменением, внесенным решением Коллегии Евразийской экономической комиссии от 14.09.2023 </w:t>
      </w:r>
      <w:r>
        <w:rPr>
          <w:rFonts w:ascii="Times New Roman"/>
          <w:b w:val="false"/>
          <w:i w:val="false"/>
          <w:color w:val="000000"/>
          <w:sz w:val="28"/>
        </w:rPr>
        <w:t>№ 137</w:t>
      </w:r>
      <w:r>
        <w:rPr>
          <w:rFonts w:ascii="Times New Roman"/>
          <w:b w:val="false"/>
          <w:i w:val="false"/>
          <w:color w:val="ff0000"/>
          <w:sz w:val="28"/>
        </w:rPr>
        <w:t xml:space="preserve"> (вступает в силу с 01.04.2024).</w:t>
      </w:r>
      <w:r>
        <w:br/>
      </w:r>
      <w:r>
        <w:rPr>
          <w:rFonts w:ascii="Times New Roman"/>
          <w:b w:val="false"/>
          <w:i w:val="false"/>
          <w:color w:val="000000"/>
          <w:sz w:val="28"/>
        </w:rPr>
        <w:t>
</w:t>
      </w:r>
    </w:p>
    <w:bookmarkStart w:name="z751" w:id="369"/>
    <w:p>
      <w:pPr>
        <w:spacing w:after="0"/>
        <w:ind w:left="0"/>
        <w:jc w:val="both"/>
      </w:pPr>
      <w:r>
        <w:rPr>
          <w:rFonts w:ascii="Times New Roman"/>
          <w:b w:val="false"/>
          <w:i w:val="false"/>
          <w:color w:val="000000"/>
          <w:sz w:val="28"/>
        </w:rPr>
        <w:t>
      20. Графа "D" заполняется в следующем порядке.</w:t>
      </w:r>
    </w:p>
    <w:bookmarkEnd w:id="369"/>
    <w:bookmarkStart w:name="z752" w:id="370"/>
    <w:p>
      <w:pPr>
        <w:spacing w:after="0"/>
        <w:ind w:left="0"/>
        <w:jc w:val="both"/>
      </w:pPr>
      <w:r>
        <w:rPr>
          <w:rFonts w:ascii="Times New Roman"/>
          <w:b w:val="false"/>
          <w:i w:val="false"/>
          <w:color w:val="000000"/>
          <w:sz w:val="28"/>
        </w:rPr>
        <w:t>
      Информация о внесении изменений (дополнений) в сведения, заявленные в ДТЭГ, указывается должностным лицом таможенного органа в виде отметки: "Скорректированы графы (колонки, строки): ________" (с указанием порядкового номера индивидуальной накладной, порядкового номера товара, графы (колонки, строки) ДТЭГ).</w:t>
      </w:r>
    </w:p>
    <w:bookmarkEnd w:id="37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28 августа 2018 г. № 142</w:t>
            </w:r>
          </w:p>
        </w:tc>
      </w:tr>
    </w:tbl>
    <w:bookmarkStart w:name="z756" w:id="371"/>
    <w:p>
      <w:pPr>
        <w:spacing w:after="0"/>
        <w:ind w:left="0"/>
        <w:jc w:val="left"/>
      </w:pPr>
      <w:r>
        <w:rPr>
          <w:rFonts w:ascii="Times New Roman"/>
          <w:b/>
          <w:i w:val="false"/>
          <w:color w:val="000000"/>
        </w:rPr>
        <w:t xml:space="preserve"> ПОРЯДОК совершения таможенных операций, связанных с изменением (дополнением) сведений, заявленных в декларации на товары для экспресс-грузов</w:t>
      </w:r>
    </w:p>
    <w:bookmarkEnd w:id="371"/>
    <w:p>
      <w:pPr>
        <w:spacing w:after="0"/>
        <w:ind w:left="0"/>
        <w:jc w:val="both"/>
      </w:pPr>
      <w:r>
        <w:rPr>
          <w:rFonts w:ascii="Times New Roman"/>
          <w:b w:val="false"/>
          <w:i w:val="false"/>
          <w:color w:val="ff0000"/>
          <w:sz w:val="28"/>
        </w:rPr>
        <w:t xml:space="preserve">
      Сноска. Решение дополнено порядком в соответствии с решением Коллегии Евразийской экономической комиссии от 14.09.2023 </w:t>
      </w:r>
      <w:r>
        <w:rPr>
          <w:rFonts w:ascii="Times New Roman"/>
          <w:b w:val="false"/>
          <w:i w:val="false"/>
          <w:color w:val="ff0000"/>
          <w:sz w:val="28"/>
        </w:rPr>
        <w:t>№ 137</w:t>
      </w:r>
      <w:r>
        <w:rPr>
          <w:rFonts w:ascii="Times New Roman"/>
          <w:b w:val="false"/>
          <w:i w:val="false"/>
          <w:color w:val="ff0000"/>
          <w:sz w:val="28"/>
        </w:rPr>
        <w:t xml:space="preserve"> (вступает в силу с 01.04.2024).</w:t>
      </w:r>
    </w:p>
    <w:bookmarkStart w:name="z758" w:id="372"/>
    <w:p>
      <w:pPr>
        <w:spacing w:after="0"/>
        <w:ind w:left="0"/>
        <w:jc w:val="left"/>
      </w:pPr>
      <w:r>
        <w:rPr>
          <w:rFonts w:ascii="Times New Roman"/>
          <w:b/>
          <w:i w:val="false"/>
          <w:color w:val="000000"/>
        </w:rPr>
        <w:t xml:space="preserve"> I. Общие положения</w:t>
      </w:r>
    </w:p>
    <w:bookmarkEnd w:id="372"/>
    <w:bookmarkStart w:name="z759" w:id="373"/>
    <w:p>
      <w:pPr>
        <w:spacing w:after="0"/>
        <w:ind w:left="0"/>
        <w:jc w:val="both"/>
      </w:pPr>
      <w:r>
        <w:rPr>
          <w:rFonts w:ascii="Times New Roman"/>
          <w:b w:val="false"/>
          <w:i w:val="false"/>
          <w:color w:val="000000"/>
          <w:sz w:val="28"/>
        </w:rPr>
        <w:t>
      1. Настоящий Порядок определяет правила совершения таможенных операций, связанных с изменением (дополнением) сведений, заявленных в декларации на товары для экспресс-грузов (далее – ДТЭГ), до и после выпуска товаров.</w:t>
      </w:r>
    </w:p>
    <w:bookmarkEnd w:id="373"/>
    <w:bookmarkStart w:name="z760" w:id="374"/>
    <w:p>
      <w:pPr>
        <w:spacing w:after="0"/>
        <w:ind w:left="0"/>
        <w:jc w:val="both"/>
      </w:pPr>
      <w:r>
        <w:rPr>
          <w:rFonts w:ascii="Times New Roman"/>
          <w:b w:val="false"/>
          <w:i w:val="false"/>
          <w:color w:val="000000"/>
          <w:sz w:val="28"/>
        </w:rPr>
        <w:t xml:space="preserve">
      2. Для изменения (дополнения) сведений, заявленных в ДТЭГ, применяется корректировка декларации на товары для экспресс-грузов (далее – КДТЭГ), за исключением случая, указанного в абзаце третьем </w:t>
      </w:r>
      <w:r>
        <w:rPr>
          <w:rFonts w:ascii="Times New Roman"/>
          <w:b w:val="false"/>
          <w:i w:val="false"/>
          <w:color w:val="000000"/>
          <w:sz w:val="28"/>
        </w:rPr>
        <w:t>пункта 29</w:t>
      </w:r>
      <w:r>
        <w:rPr>
          <w:rFonts w:ascii="Times New Roman"/>
          <w:b w:val="false"/>
          <w:i w:val="false"/>
          <w:color w:val="000000"/>
          <w:sz w:val="28"/>
        </w:rPr>
        <w:t xml:space="preserve"> настоящего Порядка.</w:t>
      </w:r>
    </w:p>
    <w:bookmarkEnd w:id="374"/>
    <w:bookmarkStart w:name="z761" w:id="375"/>
    <w:p>
      <w:pPr>
        <w:spacing w:after="0"/>
        <w:ind w:left="0"/>
        <w:jc w:val="both"/>
      </w:pPr>
      <w:r>
        <w:rPr>
          <w:rFonts w:ascii="Times New Roman"/>
          <w:b w:val="false"/>
          <w:i w:val="false"/>
          <w:color w:val="000000"/>
          <w:sz w:val="28"/>
        </w:rPr>
        <w:t xml:space="preserve">
      КДТЭГ заполняется в соответствии с Порядком заполнения корректировки декларации на товары для экспресс-грузов, утвержденным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28 августа 2018 г. № 142 (далее – Порядок заполнения КДТЭГ).</w:t>
      </w:r>
    </w:p>
    <w:bookmarkEnd w:id="375"/>
    <w:bookmarkStart w:name="z762" w:id="376"/>
    <w:p>
      <w:pPr>
        <w:spacing w:after="0"/>
        <w:ind w:left="0"/>
        <w:jc w:val="both"/>
      </w:pPr>
      <w:r>
        <w:rPr>
          <w:rFonts w:ascii="Times New Roman"/>
          <w:b w:val="false"/>
          <w:i w:val="false"/>
          <w:color w:val="000000"/>
          <w:sz w:val="28"/>
        </w:rPr>
        <w:t>
      КДТЭГ представляется в виде электронного документа.</w:t>
      </w:r>
    </w:p>
    <w:bookmarkEnd w:id="376"/>
    <w:bookmarkStart w:name="z763" w:id="377"/>
    <w:p>
      <w:pPr>
        <w:spacing w:after="0"/>
        <w:ind w:left="0"/>
        <w:jc w:val="both"/>
      </w:pPr>
      <w:r>
        <w:rPr>
          <w:rFonts w:ascii="Times New Roman"/>
          <w:b w:val="false"/>
          <w:i w:val="false"/>
          <w:color w:val="000000"/>
          <w:sz w:val="28"/>
        </w:rPr>
        <w:t>
      Допускается представление КДТЭГ в виде документа на бумажном носителе в следующих случаях:</w:t>
      </w:r>
    </w:p>
    <w:bookmarkEnd w:id="377"/>
    <w:bookmarkStart w:name="z764" w:id="378"/>
    <w:p>
      <w:pPr>
        <w:spacing w:after="0"/>
        <w:ind w:left="0"/>
        <w:jc w:val="both"/>
      </w:pPr>
      <w:r>
        <w:rPr>
          <w:rFonts w:ascii="Times New Roman"/>
          <w:b w:val="false"/>
          <w:i w:val="false"/>
          <w:color w:val="000000"/>
          <w:sz w:val="28"/>
        </w:rPr>
        <w:t>
      отсутствие у таможенного органа технической возможности для принятия КДТЭГ в виде электронного документа;</w:t>
      </w:r>
    </w:p>
    <w:bookmarkEnd w:id="378"/>
    <w:bookmarkStart w:name="z765" w:id="379"/>
    <w:p>
      <w:pPr>
        <w:spacing w:after="0"/>
        <w:ind w:left="0"/>
        <w:jc w:val="both"/>
      </w:pPr>
      <w:r>
        <w:rPr>
          <w:rFonts w:ascii="Times New Roman"/>
          <w:b w:val="false"/>
          <w:i w:val="false"/>
          <w:color w:val="000000"/>
          <w:sz w:val="28"/>
        </w:rPr>
        <w:t>
      необходимость составления КДТЭГ в виде документа на бумажном носителе в соответствии с пунктом 44 настоящего Порядка.</w:t>
      </w:r>
    </w:p>
    <w:bookmarkEnd w:id="379"/>
    <w:bookmarkStart w:name="z766" w:id="380"/>
    <w:p>
      <w:pPr>
        <w:spacing w:after="0"/>
        <w:ind w:left="0"/>
        <w:jc w:val="both"/>
      </w:pPr>
      <w:r>
        <w:rPr>
          <w:rFonts w:ascii="Times New Roman"/>
          <w:b w:val="false"/>
          <w:i w:val="false"/>
          <w:color w:val="000000"/>
          <w:sz w:val="28"/>
        </w:rPr>
        <w:t xml:space="preserve">
      3. Документы, подтверждающие изменения (дополнения), вносимые в сведения, заявленные в ДТЭГ, представляются таможенному органу по его запросу в случае, если сведения о таких документах и (или) сведения из них не могут быть получены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80 Таможенного кодекса Евразийского экономического союза (далее – Кодекс).</w:t>
      </w:r>
    </w:p>
    <w:bookmarkEnd w:id="380"/>
    <w:bookmarkStart w:name="z767" w:id="381"/>
    <w:p>
      <w:pPr>
        <w:spacing w:after="0"/>
        <w:ind w:left="0"/>
        <w:jc w:val="both"/>
      </w:pPr>
      <w:r>
        <w:rPr>
          <w:rFonts w:ascii="Times New Roman"/>
          <w:b w:val="false"/>
          <w:i w:val="false"/>
          <w:color w:val="000000"/>
          <w:sz w:val="28"/>
        </w:rPr>
        <w:t>
      Документы представляются в виде электронных документов или в виде документов на бумажном носителе (в зависимости от того, в каком виде подана КДТЭГ).</w:t>
      </w:r>
    </w:p>
    <w:bookmarkEnd w:id="381"/>
    <w:bookmarkStart w:name="z768" w:id="382"/>
    <w:p>
      <w:pPr>
        <w:spacing w:after="0"/>
        <w:ind w:left="0"/>
        <w:jc w:val="both"/>
      </w:pPr>
      <w:r>
        <w:rPr>
          <w:rFonts w:ascii="Times New Roman"/>
          <w:b w:val="false"/>
          <w:i w:val="false"/>
          <w:color w:val="000000"/>
          <w:sz w:val="28"/>
        </w:rPr>
        <w:t>
      4. Таможенные операции, связанные с изменением (дополнением) сведений, заявленных в ДТЭГ, совершаются на территории государства – члена Евразийского экономического союза (далее – государство-член), в таможенном органе которого зарегистрирована ДТЭГ, в которую вносятся изменения (дополнения).</w:t>
      </w:r>
    </w:p>
    <w:bookmarkEnd w:id="382"/>
    <w:bookmarkStart w:name="z769" w:id="383"/>
    <w:p>
      <w:pPr>
        <w:spacing w:after="0"/>
        <w:ind w:left="0"/>
        <w:jc w:val="both"/>
      </w:pPr>
      <w:r>
        <w:rPr>
          <w:rFonts w:ascii="Times New Roman"/>
          <w:b w:val="false"/>
          <w:i w:val="false"/>
          <w:color w:val="000000"/>
          <w:sz w:val="28"/>
        </w:rPr>
        <w:t>
      5. Подача КДТЭГ в таможенный орган осуществляется таможенным представителем.</w:t>
      </w:r>
    </w:p>
    <w:bookmarkEnd w:id="383"/>
    <w:bookmarkStart w:name="z770" w:id="384"/>
    <w:p>
      <w:pPr>
        <w:spacing w:after="0"/>
        <w:ind w:left="0"/>
        <w:jc w:val="both"/>
      </w:pPr>
      <w:r>
        <w:rPr>
          <w:rFonts w:ascii="Times New Roman"/>
          <w:b w:val="false"/>
          <w:i w:val="false"/>
          <w:color w:val="000000"/>
          <w:sz w:val="28"/>
        </w:rPr>
        <w:t>
      6. Сведения о таможенных операциях, связанных с подачей, регистрацией, оформлением отказа в регистрации КДТЭГ, направлением требования о внесении изменений (дополнений) в сведения, заявленные в ДТЭГ, до выпуска товаров (далее – требование), решения о внесении изменений (дополнений) в сведения, заявленные в ДТЭГ, после выпуска товаров, фиксируются с использованием информационной системы таможенного органа.</w:t>
      </w:r>
    </w:p>
    <w:bookmarkEnd w:id="384"/>
    <w:bookmarkStart w:name="z771" w:id="385"/>
    <w:p>
      <w:pPr>
        <w:spacing w:after="0"/>
        <w:ind w:left="0"/>
        <w:jc w:val="left"/>
      </w:pPr>
      <w:r>
        <w:rPr>
          <w:rFonts w:ascii="Times New Roman"/>
          <w:b/>
          <w:i w:val="false"/>
          <w:color w:val="000000"/>
        </w:rPr>
        <w:t xml:space="preserve"> II. Порядок совершения таможенных операций, связанных с изменением (дополнением) сведений, заявленных в ДТЭГ, до выпуска товаров по обращению таможенного представителя с разрешения таможенного органа</w:t>
      </w:r>
    </w:p>
    <w:bookmarkEnd w:id="385"/>
    <w:bookmarkStart w:name="z772" w:id="386"/>
    <w:p>
      <w:pPr>
        <w:spacing w:after="0"/>
        <w:ind w:left="0"/>
        <w:jc w:val="both"/>
      </w:pPr>
      <w:r>
        <w:rPr>
          <w:rFonts w:ascii="Times New Roman"/>
          <w:b w:val="false"/>
          <w:i w:val="false"/>
          <w:color w:val="000000"/>
          <w:sz w:val="28"/>
        </w:rPr>
        <w:t xml:space="preserve">
      7. Изменение (дополнение) сведений, заявленных в ДТЭГ, до выпуска товаров по мотивированному обращению таможенного представителя (далее – обращение) (в том числе при необходимости заявления сведений в ДТЭГ или уточнения заявленных в ДТЭГ сведений, которые по своему характеру могут быть неизвестны таможенному представителю на момент подачи ДТЭГ при предварительном таможенном декларировании,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114 Кодекса) осуществляется с разрешения таможенного органа.</w:t>
      </w:r>
    </w:p>
    <w:bookmarkEnd w:id="386"/>
    <w:bookmarkStart w:name="z773" w:id="387"/>
    <w:p>
      <w:pPr>
        <w:spacing w:after="0"/>
        <w:ind w:left="0"/>
        <w:jc w:val="both"/>
      </w:pPr>
      <w:r>
        <w:rPr>
          <w:rFonts w:ascii="Times New Roman"/>
          <w:b w:val="false"/>
          <w:i w:val="false"/>
          <w:color w:val="000000"/>
          <w:sz w:val="28"/>
        </w:rPr>
        <w:t xml:space="preserve">
      8. Изменение (дополнение) сведений, заявленных в ДТЭГ, по обращению осуществляется при одновременном соблюдении условий,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112 Кодекса, и условия, предусмотренного абзацем вторым настоящего пункта.</w:t>
      </w:r>
    </w:p>
    <w:bookmarkEnd w:id="387"/>
    <w:bookmarkStart w:name="z774" w:id="388"/>
    <w:p>
      <w:pPr>
        <w:spacing w:after="0"/>
        <w:ind w:left="0"/>
        <w:jc w:val="both"/>
      </w:pPr>
      <w:r>
        <w:rPr>
          <w:rFonts w:ascii="Times New Roman"/>
          <w:b w:val="false"/>
          <w:i w:val="false"/>
          <w:color w:val="000000"/>
          <w:sz w:val="28"/>
        </w:rPr>
        <w:t xml:space="preserve">
      Изменение (дополнение) сведений, заявленных в ДТЭГ, не может повлечь за собой несоблюдение положений абзацев третьего и четвертого подпункта "а" и подпункта "б" </w:t>
      </w:r>
      <w:r>
        <w:rPr>
          <w:rFonts w:ascii="Times New Roman"/>
          <w:b w:val="false"/>
          <w:i w:val="false"/>
          <w:color w:val="000000"/>
          <w:sz w:val="28"/>
        </w:rPr>
        <w:t>пункта 2</w:t>
      </w:r>
      <w:r>
        <w:rPr>
          <w:rFonts w:ascii="Times New Roman"/>
          <w:b w:val="false"/>
          <w:i w:val="false"/>
          <w:color w:val="000000"/>
          <w:sz w:val="28"/>
        </w:rPr>
        <w:t xml:space="preserve"> Решения Коллегии Евразийской экономической комиссии от 28 августа 2018 г. № 142.</w:t>
      </w:r>
    </w:p>
    <w:bookmarkEnd w:id="388"/>
    <w:bookmarkStart w:name="z775" w:id="389"/>
    <w:p>
      <w:pPr>
        <w:spacing w:after="0"/>
        <w:ind w:left="0"/>
        <w:jc w:val="both"/>
      </w:pPr>
      <w:r>
        <w:rPr>
          <w:rFonts w:ascii="Times New Roman"/>
          <w:b w:val="false"/>
          <w:i w:val="false"/>
          <w:color w:val="000000"/>
          <w:sz w:val="28"/>
        </w:rPr>
        <w:t>
      9. Для внесения изменений (дополнений) в сведения, заявленные в ДТЭГ, до выпуска товаров таможенный представитель подает в таможенный орган, в котором зарегистрирована ДТЭГ, обращение в виде заполненной КДТЭГ</w:t>
      </w:r>
      <w:r>
        <w:rPr>
          <w:rFonts w:ascii="Times New Roman"/>
          <w:b w:val="false"/>
          <w:i/>
          <w:color w:val="000000"/>
          <w:sz w:val="28"/>
        </w:rPr>
        <w:t>.</w:t>
      </w:r>
    </w:p>
    <w:bookmarkEnd w:id="389"/>
    <w:bookmarkStart w:name="z776" w:id="390"/>
    <w:p>
      <w:pPr>
        <w:spacing w:after="0"/>
        <w:ind w:left="0"/>
        <w:jc w:val="both"/>
      </w:pPr>
      <w:r>
        <w:rPr>
          <w:rFonts w:ascii="Times New Roman"/>
          <w:b w:val="false"/>
          <w:i w:val="false"/>
          <w:color w:val="000000"/>
          <w:sz w:val="28"/>
        </w:rPr>
        <w:t>
      10. Таможенный орган фиксирует дату и время подачи КДТЭГ.</w:t>
      </w:r>
    </w:p>
    <w:bookmarkEnd w:id="390"/>
    <w:bookmarkStart w:name="z777" w:id="391"/>
    <w:p>
      <w:pPr>
        <w:spacing w:after="0"/>
        <w:ind w:left="0"/>
        <w:jc w:val="both"/>
      </w:pPr>
      <w:r>
        <w:rPr>
          <w:rFonts w:ascii="Times New Roman"/>
          <w:b w:val="false"/>
          <w:i w:val="false"/>
          <w:color w:val="000000"/>
          <w:sz w:val="28"/>
        </w:rPr>
        <w:t>
      При подаче КДТЭГ в виде электронного документа таможенный орган направляет таможенному представителю в электронной форме сведения о дате и времени подачи КДТЭГ.</w:t>
      </w:r>
    </w:p>
    <w:bookmarkEnd w:id="391"/>
    <w:bookmarkStart w:name="z778" w:id="392"/>
    <w:p>
      <w:pPr>
        <w:spacing w:after="0"/>
        <w:ind w:left="0"/>
        <w:jc w:val="both"/>
      </w:pPr>
      <w:r>
        <w:rPr>
          <w:rFonts w:ascii="Times New Roman"/>
          <w:b w:val="false"/>
          <w:i w:val="false"/>
          <w:color w:val="000000"/>
          <w:sz w:val="28"/>
        </w:rPr>
        <w:t>
      При подаче КДТЭГ в виде документа на бумажном носителе должностное лицо таможенного органа (далее – должностное лицо) указывает в КДТЭГ дату и время ее подачи в соответствии с абзацем седьмым пункта 19 Порядка заполнения КДТЭГ.</w:t>
      </w:r>
    </w:p>
    <w:bookmarkEnd w:id="392"/>
    <w:bookmarkStart w:name="z779" w:id="393"/>
    <w:p>
      <w:pPr>
        <w:spacing w:after="0"/>
        <w:ind w:left="0"/>
        <w:jc w:val="both"/>
      </w:pPr>
      <w:r>
        <w:rPr>
          <w:rFonts w:ascii="Times New Roman"/>
          <w:b w:val="false"/>
          <w:i w:val="false"/>
          <w:color w:val="000000"/>
          <w:sz w:val="28"/>
        </w:rPr>
        <w:t xml:space="preserve">
      11. При соблюдении положений пунктов 2 – 5 и 7 – 9 настоящего Порядка таможенный орган в пределах срока выпуска товаров, установленного пунктом 3 (а при продлении срока выпуска товаров – </w:t>
      </w:r>
      <w:r>
        <w:rPr>
          <w:rFonts w:ascii="Times New Roman"/>
          <w:b w:val="false"/>
          <w:i w:val="false"/>
          <w:color w:val="000000"/>
          <w:sz w:val="28"/>
        </w:rPr>
        <w:t>пунктом 6</w:t>
      </w:r>
      <w:r>
        <w:rPr>
          <w:rFonts w:ascii="Times New Roman"/>
          <w:b w:val="false"/>
          <w:i w:val="false"/>
          <w:color w:val="000000"/>
          <w:sz w:val="28"/>
        </w:rPr>
        <w:t>) статьи 119 Кодекса, регистрирует КДТЭГ.</w:t>
      </w:r>
    </w:p>
    <w:bookmarkEnd w:id="393"/>
    <w:bookmarkStart w:name="z780" w:id="394"/>
    <w:p>
      <w:pPr>
        <w:spacing w:after="0"/>
        <w:ind w:left="0"/>
        <w:jc w:val="both"/>
      </w:pPr>
      <w:r>
        <w:rPr>
          <w:rFonts w:ascii="Times New Roman"/>
          <w:b w:val="false"/>
          <w:i w:val="false"/>
          <w:color w:val="000000"/>
          <w:sz w:val="28"/>
        </w:rPr>
        <w:t xml:space="preserve">
      При несоблюдении положений пунктов 2 – 5 и 7 – 9 настоящего Порядка таможенный орган в пределах срока выпуска товаров, установленного пунктом 3 (а при продлении срока выпуска товаров – </w:t>
      </w:r>
      <w:r>
        <w:rPr>
          <w:rFonts w:ascii="Times New Roman"/>
          <w:b w:val="false"/>
          <w:i w:val="false"/>
          <w:color w:val="000000"/>
          <w:sz w:val="28"/>
        </w:rPr>
        <w:t>пунктом 6</w:t>
      </w:r>
      <w:r>
        <w:rPr>
          <w:rFonts w:ascii="Times New Roman"/>
          <w:b w:val="false"/>
          <w:i w:val="false"/>
          <w:color w:val="000000"/>
          <w:sz w:val="28"/>
        </w:rPr>
        <w:t>) статьи 119 Кодекса, отказывает в изменении (дополнении) сведений, заявленных в ДТЭГ, путем оформления отказа в регистрации КДТЭГ (с указанием причин отказа, даты в формате дд.мм.гггг (день, месяц, календарный год) и времени в формате hh:mm (часы и минуты) принятия решения).</w:t>
      </w:r>
    </w:p>
    <w:bookmarkEnd w:id="394"/>
    <w:bookmarkStart w:name="z781" w:id="395"/>
    <w:p>
      <w:pPr>
        <w:spacing w:after="0"/>
        <w:ind w:left="0"/>
        <w:jc w:val="both"/>
      </w:pPr>
      <w:r>
        <w:rPr>
          <w:rFonts w:ascii="Times New Roman"/>
          <w:b w:val="false"/>
          <w:i w:val="false"/>
          <w:color w:val="000000"/>
          <w:sz w:val="28"/>
        </w:rPr>
        <w:t>
      12. Регистрация КДТЭГ таможенным органом осуществляется путем присвоения ей регистрационного номера, формируемого в порядке, определенном абзацами вторым – шестым пункта 19 Порядка заполнения КДТЭГ.</w:t>
      </w:r>
    </w:p>
    <w:bookmarkEnd w:id="395"/>
    <w:bookmarkStart w:name="z782" w:id="396"/>
    <w:p>
      <w:pPr>
        <w:spacing w:after="0"/>
        <w:ind w:left="0"/>
        <w:jc w:val="both"/>
      </w:pPr>
      <w:r>
        <w:rPr>
          <w:rFonts w:ascii="Times New Roman"/>
          <w:b w:val="false"/>
          <w:i w:val="false"/>
          <w:color w:val="000000"/>
          <w:sz w:val="28"/>
        </w:rPr>
        <w:t>
      При подаче КДТЭГ в виде электронного документа таможенный орган направляет таможенному представителю в электронной форме сведения о дате и времени регистрации, а также о регистрационном номере такой КДТЭГ.</w:t>
      </w:r>
    </w:p>
    <w:bookmarkEnd w:id="396"/>
    <w:bookmarkStart w:name="z783" w:id="397"/>
    <w:p>
      <w:pPr>
        <w:spacing w:after="0"/>
        <w:ind w:left="0"/>
        <w:jc w:val="both"/>
      </w:pPr>
      <w:r>
        <w:rPr>
          <w:rFonts w:ascii="Times New Roman"/>
          <w:b w:val="false"/>
          <w:i w:val="false"/>
          <w:color w:val="000000"/>
          <w:sz w:val="28"/>
        </w:rPr>
        <w:t>
      При подаче КДТЭГ в виде документа на бумажном носителе таможенный орган проставляет в графе "А" КДТЭГ отметку о ее регистрации в соответствии с пунктом 19 Порядка заполнения КДТЭГ.</w:t>
      </w:r>
    </w:p>
    <w:bookmarkEnd w:id="397"/>
    <w:bookmarkStart w:name="z784" w:id="398"/>
    <w:p>
      <w:pPr>
        <w:spacing w:after="0"/>
        <w:ind w:left="0"/>
        <w:jc w:val="both"/>
      </w:pPr>
      <w:r>
        <w:rPr>
          <w:rFonts w:ascii="Times New Roman"/>
          <w:b w:val="false"/>
          <w:i w:val="false"/>
          <w:color w:val="000000"/>
          <w:sz w:val="28"/>
        </w:rPr>
        <w:t>
      13. Отказ в регистрации КДТЭГ, поданной в виде электронного документа, оформляется в виде электронного документа.</w:t>
      </w:r>
    </w:p>
    <w:bookmarkEnd w:id="398"/>
    <w:bookmarkStart w:name="z785" w:id="399"/>
    <w:p>
      <w:pPr>
        <w:spacing w:after="0"/>
        <w:ind w:left="0"/>
        <w:jc w:val="both"/>
      </w:pPr>
      <w:r>
        <w:rPr>
          <w:rFonts w:ascii="Times New Roman"/>
          <w:b w:val="false"/>
          <w:i w:val="false"/>
          <w:color w:val="000000"/>
          <w:sz w:val="28"/>
        </w:rPr>
        <w:t>
      Сведения о дате и времени получения таможенным представителем отказа в регистрации КДТЭГ направляются им в электронной форме в таможенный орган. В Республике Армения и Республике Беларусь указанные сведения таможенным представителем не направляются.</w:t>
      </w:r>
    </w:p>
    <w:bookmarkEnd w:id="399"/>
    <w:bookmarkStart w:name="z786" w:id="400"/>
    <w:p>
      <w:pPr>
        <w:spacing w:after="0"/>
        <w:ind w:left="0"/>
        <w:jc w:val="both"/>
      </w:pPr>
      <w:r>
        <w:rPr>
          <w:rFonts w:ascii="Times New Roman"/>
          <w:b w:val="false"/>
          <w:i w:val="false"/>
          <w:color w:val="000000"/>
          <w:sz w:val="28"/>
        </w:rPr>
        <w:t>
      14. Отказ в регистрации КДТЭГ, поданной в виде документа на бумажном носителе, оформляется в 2 экземплярах на оборотной стороне последних листов экземпляров КДТЭГ или на листах бумаги формата А4 (в случае, если на оборотной стороне последнего листа КДТЭГ недостаточно места) и заверяется подписью должностного лица с указанием фамилии и инициалов и проставлением оттиска личной номерной печати. В Республике Беларусь отказ в регистрации КДТЭГ заверяется только проставлением оттиска личной номерной печати должностного лица.</w:t>
      </w:r>
    </w:p>
    <w:bookmarkEnd w:id="400"/>
    <w:bookmarkStart w:name="z787" w:id="401"/>
    <w:p>
      <w:pPr>
        <w:spacing w:after="0"/>
        <w:ind w:left="0"/>
        <w:jc w:val="both"/>
      </w:pPr>
      <w:r>
        <w:rPr>
          <w:rFonts w:ascii="Times New Roman"/>
          <w:b w:val="false"/>
          <w:i w:val="false"/>
          <w:color w:val="000000"/>
          <w:sz w:val="28"/>
        </w:rPr>
        <w:t>
      Один экземпляр КДТЭГ с отказом в ее регистрации, а также копии документов (в случае, если документы представлялись в таможенный орган в соответствии с пунктом 3 настоящего Порядка) остаются в таможенном органе и используются для таможенных целей.</w:t>
      </w:r>
    </w:p>
    <w:bookmarkEnd w:id="401"/>
    <w:bookmarkStart w:name="z788" w:id="402"/>
    <w:p>
      <w:pPr>
        <w:spacing w:after="0"/>
        <w:ind w:left="0"/>
        <w:jc w:val="both"/>
      </w:pPr>
      <w:r>
        <w:rPr>
          <w:rFonts w:ascii="Times New Roman"/>
          <w:b w:val="false"/>
          <w:i w:val="false"/>
          <w:color w:val="000000"/>
          <w:sz w:val="28"/>
        </w:rPr>
        <w:t>
      Второй экземпляр КДТЭГ с отказом в ее регистрации, а также копии документов (в случае, если документы представлялись в таможенный орган в соответствии с пунктом 3 настоящего Порядка) вручаются таможенному представителю или направляются заказным почтовым отправлением с уведомлением о вручении (в Республике Беларусь данные документы направляются простым почтовым отправлением).</w:t>
      </w:r>
    </w:p>
    <w:bookmarkEnd w:id="402"/>
    <w:bookmarkStart w:name="z789" w:id="403"/>
    <w:p>
      <w:pPr>
        <w:spacing w:after="0"/>
        <w:ind w:left="0"/>
        <w:jc w:val="both"/>
      </w:pPr>
      <w:r>
        <w:rPr>
          <w:rFonts w:ascii="Times New Roman"/>
          <w:b w:val="false"/>
          <w:i w:val="false"/>
          <w:color w:val="000000"/>
          <w:sz w:val="28"/>
        </w:rPr>
        <w:t>
      При вручении отказа в регистрации КДТЭГ лицо, его получившее, проставляет на экземпляре КДТЭГ, который остается в таможенном органе, дату в формате дд.мм.гггг (день, месяц, календарный год) и время в формате hh:mm (часы и минуты) получения отказа в регистрации КДТЭГ и заверяет эту запись своей подписью (с указанием фамилии и инициалов).</w:t>
      </w:r>
    </w:p>
    <w:bookmarkEnd w:id="403"/>
    <w:bookmarkStart w:name="z790" w:id="404"/>
    <w:p>
      <w:pPr>
        <w:spacing w:after="0"/>
        <w:ind w:left="0"/>
        <w:jc w:val="left"/>
      </w:pPr>
      <w:r>
        <w:rPr>
          <w:rFonts w:ascii="Times New Roman"/>
          <w:b/>
          <w:i w:val="false"/>
          <w:color w:val="000000"/>
        </w:rPr>
        <w:t xml:space="preserve"> III. Порядок совершения таможенных операций, связанных с изменением (дополнением) сведений, заявленных в ДТЭГ, до выпуска товаров по требованию таможенного органа</w:t>
      </w:r>
    </w:p>
    <w:bookmarkEnd w:id="404"/>
    <w:bookmarkStart w:name="z791" w:id="405"/>
    <w:p>
      <w:pPr>
        <w:spacing w:after="0"/>
        <w:ind w:left="0"/>
        <w:jc w:val="both"/>
      </w:pPr>
      <w:r>
        <w:rPr>
          <w:rFonts w:ascii="Times New Roman"/>
          <w:b w:val="false"/>
          <w:i w:val="false"/>
          <w:color w:val="000000"/>
          <w:sz w:val="28"/>
        </w:rPr>
        <w:t xml:space="preserve">
      15. При выявлении по результатам проведения таможенного контроля необходимости внесения изменений (дополнений) в сведения, заявленные в ДТЭГ, в случае,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статьи 112 Кодекса, таможенный орган в пределах срока выпуска товаров, установленного пунктом 3 (а в случае продления срока выпуска товаров – </w:t>
      </w:r>
      <w:r>
        <w:rPr>
          <w:rFonts w:ascii="Times New Roman"/>
          <w:b w:val="false"/>
          <w:i w:val="false"/>
          <w:color w:val="000000"/>
          <w:sz w:val="28"/>
        </w:rPr>
        <w:t>пунктом 6</w:t>
      </w:r>
      <w:r>
        <w:rPr>
          <w:rFonts w:ascii="Times New Roman"/>
          <w:b w:val="false"/>
          <w:i w:val="false"/>
          <w:color w:val="000000"/>
          <w:sz w:val="28"/>
        </w:rPr>
        <w:t xml:space="preserve">) статьи 119 Кодекса, направляет (вручает) таможенному представителю требование в виде электронного документа или документа на бумажном носителе (в зависимости от того, в каком виде подана ДТЭГ). </w:t>
      </w:r>
    </w:p>
    <w:bookmarkEnd w:id="405"/>
    <w:bookmarkStart w:name="z792" w:id="406"/>
    <w:p>
      <w:pPr>
        <w:spacing w:after="0"/>
        <w:ind w:left="0"/>
        <w:jc w:val="both"/>
      </w:pPr>
      <w:r>
        <w:rPr>
          <w:rFonts w:ascii="Times New Roman"/>
          <w:b w:val="false"/>
          <w:i w:val="false"/>
          <w:color w:val="000000"/>
          <w:sz w:val="28"/>
        </w:rPr>
        <w:t xml:space="preserve">
      16. Требование в виде документа на бумажном носителе оформляется на листе бумаги формата А4 в 2 экземплярах по форме согласно </w:t>
      </w:r>
      <w:r>
        <w:rPr>
          <w:rFonts w:ascii="Times New Roman"/>
          <w:b w:val="false"/>
          <w:i w:val="false"/>
          <w:color w:val="000000"/>
          <w:sz w:val="28"/>
        </w:rPr>
        <w:t>приложению № 1</w:t>
      </w:r>
      <w:r>
        <w:rPr>
          <w:rFonts w:ascii="Times New Roman"/>
          <w:b w:val="false"/>
          <w:i w:val="false"/>
          <w:color w:val="000000"/>
          <w:sz w:val="28"/>
        </w:rPr>
        <w:t>.</w:t>
      </w:r>
    </w:p>
    <w:bookmarkEnd w:id="406"/>
    <w:bookmarkStart w:name="z793" w:id="407"/>
    <w:p>
      <w:pPr>
        <w:spacing w:after="0"/>
        <w:ind w:left="0"/>
        <w:jc w:val="both"/>
      </w:pPr>
      <w:r>
        <w:rPr>
          <w:rFonts w:ascii="Times New Roman"/>
          <w:b w:val="false"/>
          <w:i w:val="false"/>
          <w:color w:val="000000"/>
          <w:sz w:val="28"/>
        </w:rPr>
        <w:t xml:space="preserve">
      Требование в виде электронного документа должно содержать сведения, предусмотренные </w:t>
      </w:r>
      <w:r>
        <w:rPr>
          <w:rFonts w:ascii="Times New Roman"/>
          <w:b w:val="false"/>
          <w:i w:val="false"/>
          <w:color w:val="000000"/>
          <w:sz w:val="28"/>
        </w:rPr>
        <w:t>приложением № 1</w:t>
      </w:r>
      <w:r>
        <w:rPr>
          <w:rFonts w:ascii="Times New Roman"/>
          <w:b w:val="false"/>
          <w:i w:val="false"/>
          <w:color w:val="000000"/>
          <w:sz w:val="28"/>
        </w:rPr>
        <w:t xml:space="preserve"> к настоящему Порядку.</w:t>
      </w:r>
    </w:p>
    <w:bookmarkEnd w:id="407"/>
    <w:bookmarkStart w:name="z794" w:id="408"/>
    <w:p>
      <w:pPr>
        <w:spacing w:after="0"/>
        <w:ind w:left="0"/>
        <w:jc w:val="both"/>
      </w:pPr>
      <w:r>
        <w:rPr>
          <w:rFonts w:ascii="Times New Roman"/>
          <w:b w:val="false"/>
          <w:i w:val="false"/>
          <w:color w:val="000000"/>
          <w:sz w:val="28"/>
        </w:rPr>
        <w:t>
      17. Требование в виде документа на бумажном носителе вручается таможенному представителю под подпись либо направляется таможенному представителю на адрес электронной почты или по номеру факса, которые указаны в графе "Сведения о лице, заполнившем ДТЭГ, дата" ДТЭГ.</w:t>
      </w:r>
    </w:p>
    <w:bookmarkEnd w:id="408"/>
    <w:bookmarkStart w:name="z795" w:id="409"/>
    <w:p>
      <w:pPr>
        <w:spacing w:after="0"/>
        <w:ind w:left="0"/>
        <w:jc w:val="both"/>
      </w:pPr>
      <w:r>
        <w:rPr>
          <w:rFonts w:ascii="Times New Roman"/>
          <w:b w:val="false"/>
          <w:i w:val="false"/>
          <w:color w:val="000000"/>
          <w:sz w:val="28"/>
        </w:rPr>
        <w:t>
      При вручении требования лицо, его получившее, проставляет на нем дату в формате дд.мм.гггг (день, месяц, календарный год) и время в формате hh:mm (часы и минуты) его получения и заверяет эту запись своей подписью (с указанием фамилии и инициалов).</w:t>
      </w:r>
    </w:p>
    <w:bookmarkEnd w:id="409"/>
    <w:bookmarkStart w:name="z796" w:id="410"/>
    <w:p>
      <w:pPr>
        <w:spacing w:after="0"/>
        <w:ind w:left="0"/>
        <w:jc w:val="both"/>
      </w:pPr>
      <w:r>
        <w:rPr>
          <w:rFonts w:ascii="Times New Roman"/>
          <w:b w:val="false"/>
          <w:i w:val="false"/>
          <w:color w:val="000000"/>
          <w:sz w:val="28"/>
        </w:rPr>
        <w:t>
      18. При получении таможенным представителем требования в виде электронного документа сведения о дате и времени получения требования направляются им в электронной форме в таможенный орган. В Республике Армения и Республике Беларусь указанные сведения таможенным представителем не направляются.</w:t>
      </w:r>
    </w:p>
    <w:bookmarkEnd w:id="410"/>
    <w:bookmarkStart w:name="z797" w:id="411"/>
    <w:p>
      <w:pPr>
        <w:spacing w:after="0"/>
        <w:ind w:left="0"/>
        <w:jc w:val="both"/>
      </w:pPr>
      <w:r>
        <w:rPr>
          <w:rFonts w:ascii="Times New Roman"/>
          <w:b w:val="false"/>
          <w:i w:val="false"/>
          <w:color w:val="000000"/>
          <w:sz w:val="28"/>
        </w:rPr>
        <w:t>
      19. Таможенный представитель обязан в пределах срока выпуска товаров, установленного пунктом 3 (а в случае продления срока выпуска товаров – пунктом 6) статьи 119 Кодекса, представить в таможенный орган надлежащим образом заполненную КДТЭГ, а в случае уплаты таможенных платежей – также документы и (или) сведения, подтверждающие их уплату (если их представление предусмотрено законодательством государства-члена).</w:t>
      </w:r>
    </w:p>
    <w:bookmarkEnd w:id="411"/>
    <w:bookmarkStart w:name="z798" w:id="412"/>
    <w:p>
      <w:pPr>
        <w:spacing w:after="0"/>
        <w:ind w:left="0"/>
        <w:jc w:val="both"/>
      </w:pPr>
      <w:r>
        <w:rPr>
          <w:rFonts w:ascii="Times New Roman"/>
          <w:b w:val="false"/>
          <w:i w:val="false"/>
          <w:color w:val="000000"/>
          <w:sz w:val="28"/>
        </w:rPr>
        <w:t>
      Документы и (или) сведения, подтверждающие уплату таможенных платежей (если их представление предусмотрено законодательством государства-члена), представляются в виде электронных документов или документов на бумажном носителе (в зависимости от того, в каком виде подана КДТЭГ).</w:t>
      </w:r>
    </w:p>
    <w:bookmarkEnd w:id="412"/>
    <w:bookmarkStart w:name="z799" w:id="413"/>
    <w:p>
      <w:pPr>
        <w:spacing w:after="0"/>
        <w:ind w:left="0"/>
        <w:jc w:val="both"/>
      </w:pPr>
      <w:r>
        <w:rPr>
          <w:rFonts w:ascii="Times New Roman"/>
          <w:b w:val="false"/>
          <w:i w:val="false"/>
          <w:color w:val="000000"/>
          <w:sz w:val="28"/>
        </w:rPr>
        <w:t>
      20. Таможенным представителем могут быть заявлены в КДТЭГ иные измененные (дополненные) сведения, помимо указанных в требовании, только в случае, если они связаны со сведениями, подлежащими изменению (дополнению) в соответствии с требованием.</w:t>
      </w:r>
    </w:p>
    <w:bookmarkEnd w:id="413"/>
    <w:bookmarkStart w:name="z800" w:id="414"/>
    <w:p>
      <w:pPr>
        <w:spacing w:after="0"/>
        <w:ind w:left="0"/>
        <w:jc w:val="both"/>
      </w:pPr>
      <w:r>
        <w:rPr>
          <w:rFonts w:ascii="Times New Roman"/>
          <w:b w:val="false"/>
          <w:i w:val="false"/>
          <w:color w:val="000000"/>
          <w:sz w:val="28"/>
        </w:rPr>
        <w:t>
      В случае если измененные (дополненные) сведения не связаны со сведениями, подлежащими изменению (дополнению) в соответствии с требованием, они подаются таможенным представителем в виде отдельной КДТЭГ.</w:t>
      </w:r>
    </w:p>
    <w:bookmarkEnd w:id="414"/>
    <w:bookmarkStart w:name="z801" w:id="415"/>
    <w:p>
      <w:pPr>
        <w:spacing w:after="0"/>
        <w:ind w:left="0"/>
        <w:jc w:val="both"/>
      </w:pPr>
      <w:r>
        <w:rPr>
          <w:rFonts w:ascii="Times New Roman"/>
          <w:b w:val="false"/>
          <w:i w:val="false"/>
          <w:color w:val="000000"/>
          <w:sz w:val="28"/>
        </w:rPr>
        <w:t xml:space="preserve">
      21. В случае если таможенный представитель не может в срок, установленный </w:t>
      </w:r>
      <w:r>
        <w:rPr>
          <w:rFonts w:ascii="Times New Roman"/>
          <w:b w:val="false"/>
          <w:i w:val="false"/>
          <w:color w:val="000000"/>
          <w:sz w:val="28"/>
        </w:rPr>
        <w:t>пунктом 3</w:t>
      </w:r>
      <w:r>
        <w:rPr>
          <w:rFonts w:ascii="Times New Roman"/>
          <w:b w:val="false"/>
          <w:i w:val="false"/>
          <w:color w:val="000000"/>
          <w:sz w:val="28"/>
        </w:rPr>
        <w:t xml:space="preserve"> статьи 119 Кодекса, подать в таможенный орган КДТЭГ, он обязан не позднее 1 часа до истечения такого срока направить уведомление об этом в таможенный орган в виде электронного документа.</w:t>
      </w:r>
    </w:p>
    <w:bookmarkEnd w:id="415"/>
    <w:bookmarkStart w:name="z802" w:id="416"/>
    <w:p>
      <w:pPr>
        <w:spacing w:after="0"/>
        <w:ind w:left="0"/>
        <w:jc w:val="both"/>
      </w:pPr>
      <w:r>
        <w:rPr>
          <w:rFonts w:ascii="Times New Roman"/>
          <w:b w:val="false"/>
          <w:i w:val="false"/>
          <w:color w:val="000000"/>
          <w:sz w:val="28"/>
        </w:rPr>
        <w:t xml:space="preserve">
      Указанное уведомление не требуется в случае, если требование направлено (вручено) таможенному представителю менее чем за 2 часа до истечения срока выпуска товаров, установленного </w:t>
      </w:r>
      <w:r>
        <w:rPr>
          <w:rFonts w:ascii="Times New Roman"/>
          <w:b w:val="false"/>
          <w:i w:val="false"/>
          <w:color w:val="000000"/>
          <w:sz w:val="28"/>
        </w:rPr>
        <w:t>пунктом 3</w:t>
      </w:r>
      <w:r>
        <w:rPr>
          <w:rFonts w:ascii="Times New Roman"/>
          <w:b w:val="false"/>
          <w:i w:val="false"/>
          <w:color w:val="000000"/>
          <w:sz w:val="28"/>
        </w:rPr>
        <w:t xml:space="preserve"> статьи 119 Кодекса.</w:t>
      </w:r>
    </w:p>
    <w:bookmarkEnd w:id="416"/>
    <w:bookmarkStart w:name="z803" w:id="417"/>
    <w:p>
      <w:pPr>
        <w:spacing w:after="0"/>
        <w:ind w:left="0"/>
        <w:jc w:val="both"/>
      </w:pPr>
      <w:r>
        <w:rPr>
          <w:rFonts w:ascii="Times New Roman"/>
          <w:b w:val="false"/>
          <w:i w:val="false"/>
          <w:color w:val="000000"/>
          <w:sz w:val="28"/>
        </w:rPr>
        <w:t xml:space="preserve">
      22. В случаях, предусмотренных пунктом 21 настоящего Порядка, таможенный орган до истечения срока выпуска товаров, установленного пунктом 3 статьи 119 Кодекса, на основании подпункта 2 пункта 4 и в соответствии с пунктом 5 статьи 119 Кодекса продлевает срок выпуска товаров и направляет таможенному представителю в срок, предусмотренный </w:t>
      </w:r>
      <w:r>
        <w:rPr>
          <w:rFonts w:ascii="Times New Roman"/>
          <w:b w:val="false"/>
          <w:i w:val="false"/>
          <w:color w:val="000000"/>
          <w:sz w:val="28"/>
        </w:rPr>
        <w:t>пунктом 9</w:t>
      </w:r>
      <w:r>
        <w:rPr>
          <w:rFonts w:ascii="Times New Roman"/>
          <w:b w:val="false"/>
          <w:i w:val="false"/>
          <w:color w:val="000000"/>
          <w:sz w:val="28"/>
        </w:rPr>
        <w:t xml:space="preserve"> статьи 119 Кодекса, уведомление о продлении срока выпуска товаров в виде электронного документа или документа на бумажном носителе (при отсутствии технической возможности для направления уведомления в виде электронного документа).</w:t>
      </w:r>
    </w:p>
    <w:bookmarkEnd w:id="417"/>
    <w:bookmarkStart w:name="z804" w:id="418"/>
    <w:p>
      <w:pPr>
        <w:spacing w:after="0"/>
        <w:ind w:left="0"/>
        <w:jc w:val="both"/>
      </w:pPr>
      <w:r>
        <w:rPr>
          <w:rFonts w:ascii="Times New Roman"/>
          <w:b w:val="false"/>
          <w:i w:val="false"/>
          <w:color w:val="000000"/>
          <w:sz w:val="28"/>
        </w:rPr>
        <w:t>
      23. Таможенный орган фиксирует дату и время подачи КДТЭГ.</w:t>
      </w:r>
    </w:p>
    <w:bookmarkEnd w:id="418"/>
    <w:bookmarkStart w:name="z805" w:id="419"/>
    <w:p>
      <w:pPr>
        <w:spacing w:after="0"/>
        <w:ind w:left="0"/>
        <w:jc w:val="both"/>
      </w:pPr>
      <w:r>
        <w:rPr>
          <w:rFonts w:ascii="Times New Roman"/>
          <w:b w:val="false"/>
          <w:i w:val="false"/>
          <w:color w:val="000000"/>
          <w:sz w:val="28"/>
        </w:rPr>
        <w:t>
      При подаче КДТЭГ в виде электронного документа таможенный орган направляет таможенному представителю в электронной форме сведения о дате и времени подачи КДТЭГ.</w:t>
      </w:r>
    </w:p>
    <w:bookmarkEnd w:id="419"/>
    <w:bookmarkStart w:name="z806" w:id="420"/>
    <w:p>
      <w:pPr>
        <w:spacing w:after="0"/>
        <w:ind w:left="0"/>
        <w:jc w:val="both"/>
      </w:pPr>
      <w:r>
        <w:rPr>
          <w:rFonts w:ascii="Times New Roman"/>
          <w:b w:val="false"/>
          <w:i w:val="false"/>
          <w:color w:val="000000"/>
          <w:sz w:val="28"/>
        </w:rPr>
        <w:t>
      При подаче КДТЭГ в виде документа на бумажном носителе таможенный орган проставляет на КДТЭГ отметку о дате и времени ее подачи в соответствии с абзацем седьмым пункта 19 Порядка заполнения КДТЭГ.</w:t>
      </w:r>
    </w:p>
    <w:bookmarkEnd w:id="420"/>
    <w:bookmarkStart w:name="z807" w:id="421"/>
    <w:p>
      <w:pPr>
        <w:spacing w:after="0"/>
        <w:ind w:left="0"/>
        <w:jc w:val="both"/>
      </w:pPr>
      <w:r>
        <w:rPr>
          <w:rFonts w:ascii="Times New Roman"/>
          <w:b w:val="false"/>
          <w:i w:val="false"/>
          <w:color w:val="000000"/>
          <w:sz w:val="28"/>
        </w:rPr>
        <w:t xml:space="preserve">
      24. Таможенный орган в пределах срока выпуска товаров, установленного пунктом 3 (а в случае продления срока выпуска товаров – </w:t>
      </w:r>
      <w:r>
        <w:rPr>
          <w:rFonts w:ascii="Times New Roman"/>
          <w:b w:val="false"/>
          <w:i w:val="false"/>
          <w:color w:val="000000"/>
          <w:sz w:val="28"/>
        </w:rPr>
        <w:t>пунктом 6</w:t>
      </w:r>
      <w:r>
        <w:rPr>
          <w:rFonts w:ascii="Times New Roman"/>
          <w:b w:val="false"/>
          <w:i w:val="false"/>
          <w:color w:val="000000"/>
          <w:sz w:val="28"/>
        </w:rPr>
        <w:t>) статьи 119 Кодекса, осуществляет проверку сведений, заявленных в КДТЭГ, на соответствие направленному требованию.</w:t>
      </w:r>
    </w:p>
    <w:bookmarkEnd w:id="421"/>
    <w:bookmarkStart w:name="z808" w:id="422"/>
    <w:p>
      <w:pPr>
        <w:spacing w:after="0"/>
        <w:ind w:left="0"/>
        <w:jc w:val="both"/>
      </w:pPr>
      <w:r>
        <w:rPr>
          <w:rFonts w:ascii="Times New Roman"/>
          <w:b w:val="false"/>
          <w:i w:val="false"/>
          <w:color w:val="000000"/>
          <w:sz w:val="28"/>
        </w:rPr>
        <w:t>
      25. В случае если КДТЭГ заполнена в соответствии с направленным требованием и Порядком заполнения КДТЭГ, таможенный орган регистрирует КДТЭГ согласно пункту 12 настоящего Порядка.</w:t>
      </w:r>
    </w:p>
    <w:bookmarkEnd w:id="422"/>
    <w:bookmarkStart w:name="z809" w:id="423"/>
    <w:p>
      <w:pPr>
        <w:spacing w:after="0"/>
        <w:ind w:left="0"/>
        <w:jc w:val="both"/>
      </w:pPr>
      <w:r>
        <w:rPr>
          <w:rFonts w:ascii="Times New Roman"/>
          <w:b w:val="false"/>
          <w:i w:val="false"/>
          <w:color w:val="000000"/>
          <w:sz w:val="28"/>
        </w:rPr>
        <w:t>
      При подаче КДТЭГ в виде электронного документа таможенный орган направляет таможенному представителю в электронной форме сведения о дате и времени регистрации КДТЭГ, ее регистрационном номере.</w:t>
      </w:r>
    </w:p>
    <w:bookmarkEnd w:id="423"/>
    <w:bookmarkStart w:name="z810" w:id="424"/>
    <w:p>
      <w:pPr>
        <w:spacing w:after="0"/>
        <w:ind w:left="0"/>
        <w:jc w:val="both"/>
      </w:pPr>
      <w:r>
        <w:rPr>
          <w:rFonts w:ascii="Times New Roman"/>
          <w:b w:val="false"/>
          <w:i w:val="false"/>
          <w:color w:val="000000"/>
          <w:sz w:val="28"/>
        </w:rPr>
        <w:t>
      При подаче КДТЭГ в виде документа на бумажном носителе таможенный орган проставляет на КДТЭГ в графе "А" отметку о ее регистрации в соответствии с пунктом 19 Порядка заполнения КДТЭГ.</w:t>
      </w:r>
    </w:p>
    <w:bookmarkEnd w:id="424"/>
    <w:bookmarkStart w:name="z811" w:id="425"/>
    <w:p>
      <w:pPr>
        <w:spacing w:after="0"/>
        <w:ind w:left="0"/>
        <w:jc w:val="both"/>
      </w:pPr>
      <w:r>
        <w:rPr>
          <w:rFonts w:ascii="Times New Roman"/>
          <w:b w:val="false"/>
          <w:i w:val="false"/>
          <w:color w:val="000000"/>
          <w:sz w:val="28"/>
        </w:rPr>
        <w:t>
      26. В случае если КДТЭГ не соответствует требованию или Порядку заполнения КДТЭГ, таможенный орган отказывает в изменении (дополнении) сведений, заявленных в ДТЭГ, путем оформления отказа в регистрации КДТЭГ в соответствии с пунктами 13 и 14 настоящего Порядка (с указанием причин отказа, даты в формате дд.мм.гггг (день, месяц, календарный год) и времени в формате hh:mm (часы и минуты) принятия решения).</w:t>
      </w:r>
    </w:p>
    <w:bookmarkEnd w:id="425"/>
    <w:bookmarkStart w:name="z812" w:id="426"/>
    <w:p>
      <w:pPr>
        <w:spacing w:after="0"/>
        <w:ind w:left="0"/>
        <w:jc w:val="left"/>
      </w:pPr>
      <w:r>
        <w:rPr>
          <w:rFonts w:ascii="Times New Roman"/>
          <w:b/>
          <w:i w:val="false"/>
          <w:color w:val="000000"/>
        </w:rPr>
        <w:t xml:space="preserve"> IV. Случаи изменения (дополнения) сведений, заявленных в ДТЭГ, после выпуска товаров</w:t>
      </w:r>
    </w:p>
    <w:bookmarkEnd w:id="426"/>
    <w:bookmarkStart w:name="z813" w:id="427"/>
    <w:p>
      <w:pPr>
        <w:spacing w:after="0"/>
        <w:ind w:left="0"/>
        <w:jc w:val="both"/>
      </w:pPr>
      <w:r>
        <w:rPr>
          <w:rFonts w:ascii="Times New Roman"/>
          <w:b w:val="false"/>
          <w:i w:val="false"/>
          <w:color w:val="000000"/>
          <w:sz w:val="28"/>
        </w:rPr>
        <w:t>
      27. После выпуска товаров изменение (дополнение) сведений, заявленных в ДТЭГ, осуществляется в следующих случаях:</w:t>
      </w:r>
    </w:p>
    <w:bookmarkEnd w:id="427"/>
    <w:bookmarkStart w:name="z814" w:id="428"/>
    <w:p>
      <w:pPr>
        <w:spacing w:after="0"/>
        <w:ind w:left="0"/>
        <w:jc w:val="both"/>
      </w:pPr>
      <w:r>
        <w:rPr>
          <w:rFonts w:ascii="Times New Roman"/>
          <w:b w:val="false"/>
          <w:i w:val="false"/>
          <w:color w:val="000000"/>
          <w:sz w:val="28"/>
        </w:rPr>
        <w:t xml:space="preserve">
      а) случаи, предусмотренные </w:t>
      </w:r>
      <w:r>
        <w:rPr>
          <w:rFonts w:ascii="Times New Roman"/>
          <w:b w:val="false"/>
          <w:i w:val="false"/>
          <w:color w:val="000000"/>
          <w:sz w:val="28"/>
        </w:rPr>
        <w:t>пунктами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статьи 325 Кодекса;</w:t>
      </w:r>
    </w:p>
    <w:bookmarkEnd w:id="428"/>
    <w:bookmarkStart w:name="z815" w:id="429"/>
    <w:p>
      <w:pPr>
        <w:spacing w:after="0"/>
        <w:ind w:left="0"/>
        <w:jc w:val="both"/>
      </w:pPr>
      <w:r>
        <w:rPr>
          <w:rFonts w:ascii="Times New Roman"/>
          <w:b w:val="false"/>
          <w:i w:val="false"/>
          <w:color w:val="000000"/>
          <w:sz w:val="28"/>
        </w:rPr>
        <w:t>
      б) выявление по результатам таможенного контроля (в том числе таможенного контроля, проведенного в связи с обращением таможенного представителя о необходимости внесения изменений (дополнений) в сведения, заявленные в ДТЭГ) или иного вида государственного контроля (надзора), осуществляемого таможенными органами в пределах своей компетенции в соответствии с законодательством государств-членов:</w:t>
      </w:r>
    </w:p>
    <w:bookmarkEnd w:id="429"/>
    <w:bookmarkStart w:name="z816" w:id="430"/>
    <w:p>
      <w:pPr>
        <w:spacing w:after="0"/>
        <w:ind w:left="0"/>
        <w:jc w:val="both"/>
      </w:pPr>
      <w:r>
        <w:rPr>
          <w:rFonts w:ascii="Times New Roman"/>
          <w:b w:val="false"/>
          <w:i w:val="false"/>
          <w:color w:val="000000"/>
          <w:sz w:val="28"/>
        </w:rPr>
        <w:t>
      недостоверных сведений, заявленных в ДТЭГ;</w:t>
      </w:r>
    </w:p>
    <w:bookmarkEnd w:id="430"/>
    <w:bookmarkStart w:name="z817" w:id="431"/>
    <w:p>
      <w:pPr>
        <w:spacing w:after="0"/>
        <w:ind w:left="0"/>
        <w:jc w:val="both"/>
      </w:pPr>
      <w:r>
        <w:rPr>
          <w:rFonts w:ascii="Times New Roman"/>
          <w:b w:val="false"/>
          <w:i w:val="false"/>
          <w:color w:val="000000"/>
          <w:sz w:val="28"/>
        </w:rPr>
        <w:t>
      несоответствия сведений, заявленных в ДТЭГ, сведениям, содержащимся в документах, подтверждающих сведения, заявленные в ДТЭГ;</w:t>
      </w:r>
    </w:p>
    <w:bookmarkEnd w:id="431"/>
    <w:bookmarkStart w:name="z818" w:id="432"/>
    <w:p>
      <w:pPr>
        <w:spacing w:after="0"/>
        <w:ind w:left="0"/>
        <w:jc w:val="both"/>
      </w:pPr>
      <w:r>
        <w:rPr>
          <w:rFonts w:ascii="Times New Roman"/>
          <w:b w:val="false"/>
          <w:i w:val="false"/>
          <w:color w:val="000000"/>
          <w:sz w:val="28"/>
        </w:rPr>
        <w:t>
      необходимости дополнения сведений, заявленных в ДТЭГ;</w:t>
      </w:r>
    </w:p>
    <w:bookmarkEnd w:id="432"/>
    <w:bookmarkStart w:name="z819" w:id="433"/>
    <w:p>
      <w:pPr>
        <w:spacing w:after="0"/>
        <w:ind w:left="0"/>
        <w:jc w:val="both"/>
      </w:pPr>
      <w:r>
        <w:rPr>
          <w:rFonts w:ascii="Times New Roman"/>
          <w:b w:val="false"/>
          <w:i w:val="false"/>
          <w:color w:val="000000"/>
          <w:sz w:val="28"/>
        </w:rPr>
        <w:t>
      в) выявление необходимости внесения изменений (дополнений) в сведения, заявленные в ДТЭГ, по результатам рассмотрения жалоб на решения, действия (бездействие) таможенных органов и должностных лиц либо на основании вступивших в законную силу решений судебных органов государств-членов;</w:t>
      </w:r>
    </w:p>
    <w:bookmarkEnd w:id="433"/>
    <w:bookmarkStart w:name="z820" w:id="434"/>
    <w:p>
      <w:pPr>
        <w:spacing w:after="0"/>
        <w:ind w:left="0"/>
        <w:jc w:val="both"/>
      </w:pPr>
      <w:r>
        <w:rPr>
          <w:rFonts w:ascii="Times New Roman"/>
          <w:b w:val="false"/>
          <w:i w:val="false"/>
          <w:color w:val="000000"/>
          <w:sz w:val="28"/>
        </w:rPr>
        <w:t>
      г) уплата и (или) взыскание таможенных платежей, а также начисление и уплата пеней и (или) процентов после выпуска товаров;</w:t>
      </w:r>
    </w:p>
    <w:bookmarkEnd w:id="434"/>
    <w:bookmarkStart w:name="z821" w:id="435"/>
    <w:p>
      <w:pPr>
        <w:spacing w:after="0"/>
        <w:ind w:left="0"/>
        <w:jc w:val="both"/>
      </w:pPr>
      <w:r>
        <w:rPr>
          <w:rFonts w:ascii="Times New Roman"/>
          <w:b w:val="false"/>
          <w:i w:val="false"/>
          <w:color w:val="000000"/>
          <w:sz w:val="28"/>
        </w:rPr>
        <w:t>
      д) выявление необходимости внесения изменений (дополнений) в записи (отметки) в графах ДТЭГ, заполняемых должностным лицом.</w:t>
      </w:r>
    </w:p>
    <w:bookmarkEnd w:id="435"/>
    <w:bookmarkStart w:name="z822" w:id="436"/>
    <w:p>
      <w:pPr>
        <w:spacing w:after="0"/>
        <w:ind w:left="0"/>
        <w:jc w:val="left"/>
      </w:pPr>
      <w:r>
        <w:rPr>
          <w:rFonts w:ascii="Times New Roman"/>
          <w:b/>
          <w:i w:val="false"/>
          <w:color w:val="000000"/>
        </w:rPr>
        <w:t xml:space="preserve"> V. Порядок совершения таможенных операций, связанных с изменением (дополнением) сведений, заявленных в ДТЭГ, после выпуска товаров по обращению с разрешения таможенного органа</w:t>
      </w:r>
    </w:p>
    <w:bookmarkEnd w:id="436"/>
    <w:bookmarkStart w:name="z823" w:id="437"/>
    <w:p>
      <w:pPr>
        <w:spacing w:after="0"/>
        <w:ind w:left="0"/>
        <w:jc w:val="both"/>
      </w:pPr>
      <w:r>
        <w:rPr>
          <w:rFonts w:ascii="Times New Roman"/>
          <w:b w:val="false"/>
          <w:i w:val="false"/>
          <w:color w:val="000000"/>
          <w:sz w:val="28"/>
        </w:rPr>
        <w:t>
      28. Изменение (дополнение) сведений, заявленных в ДТЭГ, после выпуска товаров по обращению осуществляется с разрешения таможенного органа.</w:t>
      </w:r>
    </w:p>
    <w:bookmarkEnd w:id="437"/>
    <w:bookmarkStart w:name="z824" w:id="438"/>
    <w:p>
      <w:pPr>
        <w:spacing w:after="0"/>
        <w:ind w:left="0"/>
        <w:jc w:val="both"/>
      </w:pPr>
      <w:r>
        <w:rPr>
          <w:rFonts w:ascii="Times New Roman"/>
          <w:b w:val="false"/>
          <w:i w:val="false"/>
          <w:color w:val="000000"/>
          <w:sz w:val="28"/>
        </w:rPr>
        <w:t>
      29. Для изменения (дополнения) сведений, заявленных в ДТЭГ, после выпуска товаров таможенный представитель подает в таможенный орган обращение и надлежащим образом заполненную КДТЭГ.</w:t>
      </w:r>
    </w:p>
    <w:bookmarkEnd w:id="438"/>
    <w:bookmarkStart w:name="z825" w:id="439"/>
    <w:p>
      <w:pPr>
        <w:spacing w:after="0"/>
        <w:ind w:left="0"/>
        <w:jc w:val="both"/>
      </w:pPr>
      <w:r>
        <w:rPr>
          <w:rFonts w:ascii="Times New Roman"/>
          <w:b w:val="false"/>
          <w:i w:val="false"/>
          <w:color w:val="000000"/>
          <w:sz w:val="28"/>
        </w:rPr>
        <w:t>
      Обращение не представляется в случаях, предусмотренных подпунктом "г" пункта 27 настоящего Порядка. В этих случаях таможенный представитель подает только КДТЭГ.</w:t>
      </w:r>
    </w:p>
    <w:bookmarkEnd w:id="439"/>
    <w:bookmarkStart w:name="z826" w:id="440"/>
    <w:p>
      <w:pPr>
        <w:spacing w:after="0"/>
        <w:ind w:left="0"/>
        <w:jc w:val="both"/>
      </w:pPr>
      <w:r>
        <w:rPr>
          <w:rFonts w:ascii="Times New Roman"/>
          <w:b w:val="false"/>
          <w:i w:val="false"/>
          <w:color w:val="000000"/>
          <w:sz w:val="28"/>
        </w:rPr>
        <w:t>
      КДТЭГ не подается в случае необходимости внесения изменений (дополнений) исключительно в записи (отметки) в графах ДТЭГ, заполняемых должностным лицом.</w:t>
      </w:r>
    </w:p>
    <w:bookmarkEnd w:id="440"/>
    <w:bookmarkStart w:name="z827" w:id="441"/>
    <w:p>
      <w:pPr>
        <w:spacing w:after="0"/>
        <w:ind w:left="0"/>
        <w:jc w:val="both"/>
      </w:pPr>
      <w:r>
        <w:rPr>
          <w:rFonts w:ascii="Times New Roman"/>
          <w:b w:val="false"/>
          <w:i w:val="false"/>
          <w:color w:val="000000"/>
          <w:sz w:val="28"/>
        </w:rPr>
        <w:t>
      30. Обращение и КДТЭГ подаются таможенным представителем в виде электронных документов.</w:t>
      </w:r>
    </w:p>
    <w:bookmarkEnd w:id="441"/>
    <w:bookmarkStart w:name="z828" w:id="442"/>
    <w:p>
      <w:pPr>
        <w:spacing w:after="0"/>
        <w:ind w:left="0"/>
        <w:jc w:val="both"/>
      </w:pPr>
      <w:r>
        <w:rPr>
          <w:rFonts w:ascii="Times New Roman"/>
          <w:b w:val="false"/>
          <w:i w:val="false"/>
          <w:color w:val="000000"/>
          <w:sz w:val="28"/>
        </w:rPr>
        <w:t>
      Обращение и КДТЭГ подаются в виде документов на бумажном носителе в случае, если у таможенного органа отсутствует техническая возможность для принятия обращения и КДТЭГ в виде электронных документов.</w:t>
      </w:r>
    </w:p>
    <w:bookmarkEnd w:id="442"/>
    <w:bookmarkStart w:name="z829" w:id="443"/>
    <w:p>
      <w:pPr>
        <w:spacing w:after="0"/>
        <w:ind w:left="0"/>
        <w:jc w:val="both"/>
      </w:pPr>
      <w:r>
        <w:rPr>
          <w:rFonts w:ascii="Times New Roman"/>
          <w:b w:val="false"/>
          <w:i w:val="false"/>
          <w:color w:val="000000"/>
          <w:sz w:val="28"/>
        </w:rPr>
        <w:t>
      31. В обращении, составленном в произвольной форме, указываются регистрационный номер ДТЭГ, перечень изменений (дополнений) в сведения, заявленные в ДТЭГ, и обоснование необходимости таких изменений (дополнений).</w:t>
      </w:r>
    </w:p>
    <w:bookmarkEnd w:id="443"/>
    <w:bookmarkStart w:name="z830" w:id="444"/>
    <w:p>
      <w:pPr>
        <w:spacing w:after="0"/>
        <w:ind w:left="0"/>
        <w:jc w:val="both"/>
      </w:pPr>
      <w:r>
        <w:rPr>
          <w:rFonts w:ascii="Times New Roman"/>
          <w:b w:val="false"/>
          <w:i w:val="false"/>
          <w:color w:val="000000"/>
          <w:sz w:val="28"/>
        </w:rPr>
        <w:t>
      32. В Республике Армения, Республике Беларусь, Республике Казахстан и Кыргызской Республике в случае, если обращение содержит сведения, необходимые в соответствии с законодательством государства-члена для возврата (зачета) излишне уплаченных и (или) излишне взысканных таможенных платежей, оно рассматривается в качестве заявления на возврат (зачет), если согласно законодательству государства-члена возврат (зачет) излишне уплаченных и (или) излишне взысканных таможенных платежей производится по заявлению плательщика.</w:t>
      </w:r>
    </w:p>
    <w:bookmarkEnd w:id="444"/>
    <w:bookmarkStart w:name="z831" w:id="445"/>
    <w:p>
      <w:pPr>
        <w:spacing w:after="0"/>
        <w:ind w:left="0"/>
        <w:jc w:val="both"/>
      </w:pPr>
      <w:r>
        <w:rPr>
          <w:rFonts w:ascii="Times New Roman"/>
          <w:b w:val="false"/>
          <w:i w:val="false"/>
          <w:color w:val="000000"/>
          <w:sz w:val="28"/>
        </w:rPr>
        <w:t>
      33. Обращение и КДТЭГ (либо только КДТЭГ, если обращение не подается в соответствии с абзацем вторым пункта 29 настоящего Порядка, либо только обращение, если КДТЭГ не подается в соответствии с абзацем третьим пункта 29 настоящего Порядка) подаются в таможенный орган, в котором зарегистрирована ДТЭГ, сведения которой изменяются (дополняются), либо в иной таможенный орган, определенный в соответствии с законодательством государства-члена.</w:t>
      </w:r>
    </w:p>
    <w:bookmarkEnd w:id="445"/>
    <w:bookmarkStart w:name="z832" w:id="446"/>
    <w:p>
      <w:pPr>
        <w:spacing w:after="0"/>
        <w:ind w:left="0"/>
        <w:jc w:val="both"/>
      </w:pPr>
      <w:r>
        <w:rPr>
          <w:rFonts w:ascii="Times New Roman"/>
          <w:b w:val="false"/>
          <w:i w:val="false"/>
          <w:color w:val="000000"/>
          <w:sz w:val="28"/>
        </w:rPr>
        <w:t xml:space="preserve">
      Таможенный орган регистрирует обращение. </w:t>
      </w:r>
    </w:p>
    <w:bookmarkEnd w:id="446"/>
    <w:bookmarkStart w:name="z833" w:id="447"/>
    <w:p>
      <w:pPr>
        <w:spacing w:after="0"/>
        <w:ind w:left="0"/>
        <w:jc w:val="both"/>
      </w:pPr>
      <w:r>
        <w:rPr>
          <w:rFonts w:ascii="Times New Roman"/>
          <w:b w:val="false"/>
          <w:i w:val="false"/>
          <w:color w:val="000000"/>
          <w:sz w:val="28"/>
        </w:rPr>
        <w:t>
      При подаче обращения в виде электронного документа таможенный орган направляет таможенному представителю в электронной форме сведения о дате регистрации обращения.</w:t>
      </w:r>
    </w:p>
    <w:bookmarkEnd w:id="447"/>
    <w:bookmarkStart w:name="z834" w:id="448"/>
    <w:p>
      <w:pPr>
        <w:spacing w:after="0"/>
        <w:ind w:left="0"/>
        <w:jc w:val="both"/>
      </w:pPr>
      <w:r>
        <w:rPr>
          <w:rFonts w:ascii="Times New Roman"/>
          <w:b w:val="false"/>
          <w:i w:val="false"/>
          <w:color w:val="000000"/>
          <w:sz w:val="28"/>
        </w:rPr>
        <w:t>
      При подаче обращения в виде документа на бумажном носителе таможенный орган указывает в КДТЭГ, представленной вместе с обращением, дату регистрации обращения в соответствии с абзацем седьмым пункта 19 Порядка заполнения КДТЭГ.</w:t>
      </w:r>
    </w:p>
    <w:bookmarkEnd w:id="448"/>
    <w:bookmarkStart w:name="z835" w:id="449"/>
    <w:p>
      <w:pPr>
        <w:spacing w:after="0"/>
        <w:ind w:left="0"/>
        <w:jc w:val="both"/>
      </w:pPr>
      <w:r>
        <w:rPr>
          <w:rFonts w:ascii="Times New Roman"/>
          <w:b w:val="false"/>
          <w:i w:val="false"/>
          <w:color w:val="000000"/>
          <w:sz w:val="28"/>
        </w:rPr>
        <w:t>
      Таможенный орган фиксирует дату подачи КДТЭГ при ее подаче вместе с обращением либо без обращения в соответствии с абзацем вторым пункта 29 настоящего Порядка.</w:t>
      </w:r>
    </w:p>
    <w:bookmarkEnd w:id="449"/>
    <w:bookmarkStart w:name="z836" w:id="450"/>
    <w:p>
      <w:pPr>
        <w:spacing w:after="0"/>
        <w:ind w:left="0"/>
        <w:jc w:val="both"/>
      </w:pPr>
      <w:r>
        <w:rPr>
          <w:rFonts w:ascii="Times New Roman"/>
          <w:b w:val="false"/>
          <w:i w:val="false"/>
          <w:color w:val="000000"/>
          <w:sz w:val="28"/>
        </w:rPr>
        <w:t>
      34. Рассмотрение таможенным органом обращения осуществляется в соответствии с законодательством государства-члена в установленный срок, который не может превышать 30 календарных дней со дня его регистрации.</w:t>
      </w:r>
    </w:p>
    <w:bookmarkEnd w:id="450"/>
    <w:bookmarkStart w:name="z837" w:id="451"/>
    <w:p>
      <w:pPr>
        <w:spacing w:after="0"/>
        <w:ind w:left="0"/>
        <w:jc w:val="both"/>
      </w:pPr>
      <w:r>
        <w:rPr>
          <w:rFonts w:ascii="Times New Roman"/>
          <w:b w:val="false"/>
          <w:i w:val="false"/>
          <w:color w:val="000000"/>
          <w:sz w:val="28"/>
        </w:rPr>
        <w:t>
      Рассмотрение таможенным органом КДТЭГ, поданной без обращения в соответствии с абзацем вторым пункта 29 настоящего Порядка, осуществляется не позднее 3 рабочих дней, следующих за днем ее подачи, если законодательством государства-члена не установлен менее продолжительный срок.</w:t>
      </w:r>
    </w:p>
    <w:bookmarkEnd w:id="451"/>
    <w:bookmarkStart w:name="z838" w:id="452"/>
    <w:p>
      <w:pPr>
        <w:spacing w:after="0"/>
        <w:ind w:left="0"/>
        <w:jc w:val="both"/>
      </w:pPr>
      <w:r>
        <w:rPr>
          <w:rFonts w:ascii="Times New Roman"/>
          <w:b w:val="false"/>
          <w:i w:val="false"/>
          <w:color w:val="000000"/>
          <w:sz w:val="28"/>
        </w:rPr>
        <w:t>
      35. Таможенный орган, рассматривающий обращение и КДТЭГ (либо только КДТЭГ, если обращение не подается в соответствии с абзацем вторым пункта 29 настоящего Порядка, либо только обращение, если КДТЭГ не подается в соответствии с абзацем третьим пункта 29 настоящего Порядка), проводит таможенный контроль в порядке, установленном Кодексом.</w:t>
      </w:r>
    </w:p>
    <w:bookmarkEnd w:id="452"/>
    <w:bookmarkStart w:name="z839" w:id="453"/>
    <w:p>
      <w:pPr>
        <w:spacing w:after="0"/>
        <w:ind w:left="0"/>
        <w:jc w:val="both"/>
      </w:pPr>
      <w:r>
        <w:rPr>
          <w:rFonts w:ascii="Times New Roman"/>
          <w:b w:val="false"/>
          <w:i w:val="false"/>
          <w:color w:val="000000"/>
          <w:sz w:val="28"/>
        </w:rPr>
        <w:t>
      36. Таможенный орган разрешает изменение (дополнение) сведений, заявленных в ДТЭГ, при соблюдении следующих условий:</w:t>
      </w:r>
    </w:p>
    <w:bookmarkEnd w:id="453"/>
    <w:bookmarkStart w:name="z840" w:id="454"/>
    <w:p>
      <w:pPr>
        <w:spacing w:after="0"/>
        <w:ind w:left="0"/>
        <w:jc w:val="both"/>
      </w:pPr>
      <w:r>
        <w:rPr>
          <w:rFonts w:ascii="Times New Roman"/>
          <w:b w:val="false"/>
          <w:i w:val="false"/>
          <w:color w:val="000000"/>
          <w:sz w:val="28"/>
        </w:rPr>
        <w:t>
      а) обращение и КДТЭГ (либо только КДТЭГ, если обращение не подается в соответствии с абзацем вторым пункта 29 настоящего Порядка, либо только обращение, если КДТЭГ не подается в соответствии с абзацем третьим пункта 29 настоящего Порядка) поступили в таможенный орган, указанный в абзаце первом пункта 33 настоящего Порядка, в пределах срока проведения таможенного контроля, определенного в соответствии с пунктом 7 статьи 310 Кодекса;</w:t>
      </w:r>
    </w:p>
    <w:bookmarkEnd w:id="454"/>
    <w:bookmarkStart w:name="z841" w:id="455"/>
    <w:p>
      <w:pPr>
        <w:spacing w:after="0"/>
        <w:ind w:left="0"/>
        <w:jc w:val="both"/>
      </w:pPr>
      <w:r>
        <w:rPr>
          <w:rFonts w:ascii="Times New Roman"/>
          <w:b w:val="false"/>
          <w:i w:val="false"/>
          <w:color w:val="000000"/>
          <w:sz w:val="28"/>
        </w:rPr>
        <w:t xml:space="preserve">
      б) изменение (дополнение) сведений, заявленных в ДТЭГ, не влечет за собой несоблюдение положений абзаца четвертого подпункта "а" и подпункта "б" пункта 2 </w:t>
      </w:r>
      <w:r>
        <w:rPr>
          <w:rFonts w:ascii="Times New Roman"/>
          <w:b w:val="false"/>
          <w:i w:val="false"/>
          <w:color w:val="000000"/>
          <w:sz w:val="28"/>
        </w:rPr>
        <w:t>Решения</w:t>
      </w:r>
      <w:r>
        <w:rPr>
          <w:rFonts w:ascii="Times New Roman"/>
          <w:b w:val="false"/>
          <w:i w:val="false"/>
          <w:color w:val="000000"/>
          <w:sz w:val="28"/>
        </w:rPr>
        <w:t xml:space="preserve"> Коллегии Евразийской экономической комиссии от 28 августа 2018 г. № 142;</w:t>
      </w:r>
    </w:p>
    <w:bookmarkEnd w:id="455"/>
    <w:bookmarkStart w:name="z842" w:id="456"/>
    <w:p>
      <w:pPr>
        <w:spacing w:after="0"/>
        <w:ind w:left="0"/>
        <w:jc w:val="both"/>
      </w:pPr>
      <w:r>
        <w:rPr>
          <w:rFonts w:ascii="Times New Roman"/>
          <w:b w:val="false"/>
          <w:i w:val="false"/>
          <w:color w:val="000000"/>
          <w:sz w:val="28"/>
        </w:rPr>
        <w:t>
      в) выполнены требования, предусмотренные пунктами 2 (при представлении обращения вместе с КДТЭГ), 3 – 5 и 28 – 31 настоящего Порядка;</w:t>
      </w:r>
    </w:p>
    <w:bookmarkEnd w:id="456"/>
    <w:bookmarkStart w:name="z843" w:id="457"/>
    <w:p>
      <w:pPr>
        <w:spacing w:after="0"/>
        <w:ind w:left="0"/>
        <w:jc w:val="both"/>
      </w:pPr>
      <w:r>
        <w:rPr>
          <w:rFonts w:ascii="Times New Roman"/>
          <w:b w:val="false"/>
          <w:i w:val="false"/>
          <w:color w:val="000000"/>
          <w:sz w:val="28"/>
        </w:rPr>
        <w:t>
      г) при проведении таможенного контроля после выпуска товаров таможенным органом не выявлено иных сведений, кроме представленных для внесения в ДТЭГ и указанных в обращении и КДТЭГ (либо только в КДТЭГ, если обращение не подается в соответствии с абзацем вторым пункта 29 настоящего Порядка, либо только в обращении, если КДТЭГ не подается в соответствии с абзацем третьим пункта 29 настоящего Порядка).</w:t>
      </w:r>
    </w:p>
    <w:bookmarkEnd w:id="457"/>
    <w:bookmarkStart w:name="z844" w:id="458"/>
    <w:p>
      <w:pPr>
        <w:spacing w:after="0"/>
        <w:ind w:left="0"/>
        <w:jc w:val="both"/>
      </w:pPr>
      <w:r>
        <w:rPr>
          <w:rFonts w:ascii="Times New Roman"/>
          <w:b w:val="false"/>
          <w:i w:val="false"/>
          <w:color w:val="000000"/>
          <w:sz w:val="28"/>
        </w:rPr>
        <w:t>
      37. Таможенный орган регистрирует КДТЭГ в соответствии с пунктом 12 настоящего Порядка.</w:t>
      </w:r>
    </w:p>
    <w:bookmarkEnd w:id="458"/>
    <w:bookmarkStart w:name="z845" w:id="459"/>
    <w:p>
      <w:pPr>
        <w:spacing w:after="0"/>
        <w:ind w:left="0"/>
        <w:jc w:val="both"/>
      </w:pPr>
      <w:r>
        <w:rPr>
          <w:rFonts w:ascii="Times New Roman"/>
          <w:b w:val="false"/>
          <w:i w:val="false"/>
          <w:color w:val="000000"/>
          <w:sz w:val="28"/>
        </w:rPr>
        <w:t>
      38. В случае необходимости внесения изменений (дополнений) исключительно в записи (отметки) в заполняемых должностным лицом графах ДТЭГ в виде электронного документа такие изменения (дополнения) вносятся должностным лицом в ДТЭГ с использованием информационной системы таможенного органа. ДТЭГ в виде электронного документа с внесенными изменениями (дополнениями) либо информация о таких изменениях (дополнениях) направляется таможенному представителю в электронной форме в срок, не превышающий 1 рабочего дня со дня внесения этих изменений (дополнений).</w:t>
      </w:r>
    </w:p>
    <w:bookmarkEnd w:id="459"/>
    <w:bookmarkStart w:name="z846" w:id="460"/>
    <w:p>
      <w:pPr>
        <w:spacing w:after="0"/>
        <w:ind w:left="0"/>
        <w:jc w:val="both"/>
      </w:pPr>
      <w:r>
        <w:rPr>
          <w:rFonts w:ascii="Times New Roman"/>
          <w:b w:val="false"/>
          <w:i w:val="false"/>
          <w:color w:val="000000"/>
          <w:sz w:val="28"/>
        </w:rPr>
        <w:t>
      В случае необходимости внесения изменений (дополнений) исключительно в записи (отметки) в заполняемых должностным лицом графах ДТЭГ в виде документа на бумажном носителе такие изменения (дополнения) вносятся должностным лицом в ДТЭГ от руки и заверяются подписью и оттиском личной номерной печати (при наличии) с указанием даты внесения изменений (дополнений).</w:t>
      </w:r>
    </w:p>
    <w:bookmarkEnd w:id="460"/>
    <w:bookmarkStart w:name="z847" w:id="461"/>
    <w:p>
      <w:pPr>
        <w:spacing w:after="0"/>
        <w:ind w:left="0"/>
        <w:jc w:val="both"/>
      </w:pPr>
      <w:r>
        <w:rPr>
          <w:rFonts w:ascii="Times New Roman"/>
          <w:b w:val="false"/>
          <w:i w:val="false"/>
          <w:color w:val="000000"/>
          <w:sz w:val="28"/>
        </w:rPr>
        <w:t>
      Заверенная таможенным органом копия ДТЭГ в виде документа на бумажном носителе с внесенными должностным лицом изменениями (дополнениями) вручается таможенному представителю под подпись либо направляется заказным почтовым отправлением с уведомлением о вручении в срок, не превышающий 3 рабочих дней со дня внесения этих изменений (дополнений). В Республике Беларусь указанный документ направляется простым почтовым отправлением.</w:t>
      </w:r>
    </w:p>
    <w:bookmarkEnd w:id="461"/>
    <w:bookmarkStart w:name="z848" w:id="462"/>
    <w:p>
      <w:pPr>
        <w:spacing w:after="0"/>
        <w:ind w:left="0"/>
        <w:jc w:val="both"/>
      </w:pPr>
      <w:r>
        <w:rPr>
          <w:rFonts w:ascii="Times New Roman"/>
          <w:b w:val="false"/>
          <w:i w:val="false"/>
          <w:color w:val="000000"/>
          <w:sz w:val="28"/>
        </w:rPr>
        <w:t>
      39. При несоблюдении условий, предусмотренных пунктом 36 настоящего Порядка, таможенный орган отказывает в изменении (дополнении) сведений, заявленных в ДТЭГ, путем оформления отказа в регистрации КДТЭГ в соответствии с пунктами 13 и 14 настоящего Порядка (с указанием причин отказа и даты принятия решения в формате дд.мм.гггг (день, месяц, календарный год)).</w:t>
      </w:r>
    </w:p>
    <w:bookmarkEnd w:id="462"/>
    <w:bookmarkStart w:name="z849" w:id="463"/>
    <w:p>
      <w:pPr>
        <w:spacing w:after="0"/>
        <w:ind w:left="0"/>
        <w:jc w:val="both"/>
      </w:pPr>
      <w:r>
        <w:rPr>
          <w:rFonts w:ascii="Times New Roman"/>
          <w:b w:val="false"/>
          <w:i w:val="false"/>
          <w:color w:val="000000"/>
          <w:sz w:val="28"/>
        </w:rPr>
        <w:t>
      При представлении в случае, предусмотренном абзацем третьим пункта 29 настоящего Порядка, только обращения отказ в изменении (дополнении) записей (отметок) в графах ДТЭГ, заполняемых должностным лицом, оформляется путем направления ответа таможенному представителю по результатам рассмотрения обращения.</w:t>
      </w:r>
    </w:p>
    <w:bookmarkEnd w:id="463"/>
    <w:bookmarkStart w:name="z850" w:id="464"/>
    <w:p>
      <w:pPr>
        <w:spacing w:after="0"/>
        <w:ind w:left="0"/>
        <w:jc w:val="left"/>
      </w:pPr>
      <w:r>
        <w:rPr>
          <w:rFonts w:ascii="Times New Roman"/>
          <w:b/>
          <w:i w:val="false"/>
          <w:color w:val="000000"/>
        </w:rPr>
        <w:t xml:space="preserve"> VI. Порядок совершения таможенных операций, связанных с изменением (дополнением) сведений, заявленных в ДТЭГ, после выпуска товаров по решению таможенного органа</w:t>
      </w:r>
    </w:p>
    <w:bookmarkEnd w:id="464"/>
    <w:bookmarkStart w:name="z851" w:id="465"/>
    <w:p>
      <w:pPr>
        <w:spacing w:after="0"/>
        <w:ind w:left="0"/>
        <w:jc w:val="both"/>
      </w:pPr>
      <w:r>
        <w:rPr>
          <w:rFonts w:ascii="Times New Roman"/>
          <w:b w:val="false"/>
          <w:i w:val="false"/>
          <w:color w:val="000000"/>
          <w:sz w:val="28"/>
        </w:rPr>
        <w:t>
      40. Решение таможенного органа о внесении изменений (дополнений) в сведения, заявленные в ДТЭГ, после выпуска товаров (далее – решение) оформляется в виде электронного документа или документа на бумажном носителе (в зависимости от того, в каком виде подана ДТЭГ).</w:t>
      </w:r>
    </w:p>
    <w:bookmarkEnd w:id="465"/>
    <w:bookmarkStart w:name="z852" w:id="466"/>
    <w:p>
      <w:pPr>
        <w:spacing w:after="0"/>
        <w:ind w:left="0"/>
        <w:jc w:val="both"/>
      </w:pPr>
      <w:r>
        <w:rPr>
          <w:rFonts w:ascii="Times New Roman"/>
          <w:b w:val="false"/>
          <w:i w:val="false"/>
          <w:color w:val="000000"/>
          <w:sz w:val="28"/>
        </w:rPr>
        <w:t xml:space="preserve">
      41. Решение в виде документа на бумажном носителе оформляется на листе бумаги формата А4 по форме согласно </w:t>
      </w:r>
      <w:r>
        <w:rPr>
          <w:rFonts w:ascii="Times New Roman"/>
          <w:b w:val="false"/>
          <w:i w:val="false"/>
          <w:color w:val="000000"/>
          <w:sz w:val="28"/>
        </w:rPr>
        <w:t>приложению № 2</w:t>
      </w:r>
      <w:r>
        <w:rPr>
          <w:rFonts w:ascii="Times New Roman"/>
          <w:b w:val="false"/>
          <w:i w:val="false"/>
          <w:color w:val="000000"/>
          <w:sz w:val="28"/>
        </w:rPr>
        <w:t>.</w:t>
      </w:r>
    </w:p>
    <w:bookmarkEnd w:id="466"/>
    <w:bookmarkStart w:name="z853" w:id="467"/>
    <w:p>
      <w:pPr>
        <w:spacing w:after="0"/>
        <w:ind w:left="0"/>
        <w:jc w:val="both"/>
      </w:pPr>
      <w:r>
        <w:rPr>
          <w:rFonts w:ascii="Times New Roman"/>
          <w:b w:val="false"/>
          <w:i w:val="false"/>
          <w:color w:val="000000"/>
          <w:sz w:val="28"/>
        </w:rPr>
        <w:t xml:space="preserve">
      Решение в виде электронного документа должно содержать сведения, предусмотренные </w:t>
      </w:r>
      <w:r>
        <w:rPr>
          <w:rFonts w:ascii="Times New Roman"/>
          <w:b w:val="false"/>
          <w:i w:val="false"/>
          <w:color w:val="000000"/>
          <w:sz w:val="28"/>
        </w:rPr>
        <w:t>приложением № 2</w:t>
      </w:r>
      <w:r>
        <w:rPr>
          <w:rFonts w:ascii="Times New Roman"/>
          <w:b w:val="false"/>
          <w:i w:val="false"/>
          <w:color w:val="000000"/>
          <w:sz w:val="28"/>
        </w:rPr>
        <w:t xml:space="preserve"> к настоящему Порядку.</w:t>
      </w:r>
    </w:p>
    <w:bookmarkEnd w:id="467"/>
    <w:bookmarkStart w:name="z854" w:id="468"/>
    <w:p>
      <w:pPr>
        <w:spacing w:after="0"/>
        <w:ind w:left="0"/>
        <w:jc w:val="both"/>
      </w:pPr>
      <w:r>
        <w:rPr>
          <w:rFonts w:ascii="Times New Roman"/>
          <w:b w:val="false"/>
          <w:i w:val="false"/>
          <w:color w:val="000000"/>
          <w:sz w:val="28"/>
        </w:rPr>
        <w:t>
      42. Решение в виде электронного документа направляется таможенному представителю не позднее 1 рабочего дня со дня его принятия.</w:t>
      </w:r>
    </w:p>
    <w:bookmarkEnd w:id="468"/>
    <w:bookmarkStart w:name="z855" w:id="469"/>
    <w:p>
      <w:pPr>
        <w:spacing w:after="0"/>
        <w:ind w:left="0"/>
        <w:jc w:val="both"/>
      </w:pPr>
      <w:r>
        <w:rPr>
          <w:rFonts w:ascii="Times New Roman"/>
          <w:b w:val="false"/>
          <w:i w:val="false"/>
          <w:color w:val="000000"/>
          <w:sz w:val="28"/>
        </w:rPr>
        <w:t>
      Сведения о дате и времени получения таможенным представителем решения в виде электронного документа направляются им в электронной форме в таможенный орган. В Республике Армения и Республике Беларусь указанные сведения таможенным представителем не направляются.</w:t>
      </w:r>
    </w:p>
    <w:bookmarkEnd w:id="469"/>
    <w:bookmarkStart w:name="z856" w:id="470"/>
    <w:p>
      <w:pPr>
        <w:spacing w:after="0"/>
        <w:ind w:left="0"/>
        <w:jc w:val="both"/>
      </w:pPr>
      <w:r>
        <w:rPr>
          <w:rFonts w:ascii="Times New Roman"/>
          <w:b w:val="false"/>
          <w:i w:val="false"/>
          <w:color w:val="000000"/>
          <w:sz w:val="28"/>
        </w:rPr>
        <w:t>
      Решение в виде документа на бумажном носителе вручается таможенному представителю под подпись либо направляется заказным почтовым отправлением с уведомлением о вручении в срок, не превышающий 5 рабочих дней со дня его принятия.</w:t>
      </w:r>
    </w:p>
    <w:bookmarkEnd w:id="470"/>
    <w:bookmarkStart w:name="z857" w:id="471"/>
    <w:p>
      <w:pPr>
        <w:spacing w:after="0"/>
        <w:ind w:left="0"/>
        <w:jc w:val="both"/>
      </w:pPr>
      <w:r>
        <w:rPr>
          <w:rFonts w:ascii="Times New Roman"/>
          <w:b w:val="false"/>
          <w:i w:val="false"/>
          <w:color w:val="000000"/>
          <w:sz w:val="28"/>
        </w:rPr>
        <w:t>
      43. В качестве решения может рассматриваться иное решение таможенного органа, принятое по результатам таможенного контроля, если такое решение содержит:</w:t>
      </w:r>
    </w:p>
    <w:bookmarkEnd w:id="471"/>
    <w:bookmarkStart w:name="z858" w:id="472"/>
    <w:p>
      <w:pPr>
        <w:spacing w:after="0"/>
        <w:ind w:left="0"/>
        <w:jc w:val="both"/>
      </w:pPr>
      <w:r>
        <w:rPr>
          <w:rFonts w:ascii="Times New Roman"/>
          <w:b w:val="false"/>
          <w:i w:val="false"/>
          <w:color w:val="000000"/>
          <w:sz w:val="28"/>
        </w:rPr>
        <w:t>
      требование о внесении изменений (дополнений) в сведения, заявленные в ДТЭГ;</w:t>
      </w:r>
    </w:p>
    <w:bookmarkEnd w:id="472"/>
    <w:bookmarkStart w:name="z859" w:id="473"/>
    <w:p>
      <w:pPr>
        <w:spacing w:after="0"/>
        <w:ind w:left="0"/>
        <w:jc w:val="both"/>
      </w:pPr>
      <w:r>
        <w:rPr>
          <w:rFonts w:ascii="Times New Roman"/>
          <w:b w:val="false"/>
          <w:i w:val="false"/>
          <w:color w:val="000000"/>
          <w:sz w:val="28"/>
        </w:rPr>
        <w:t>
      сведения о регистрационном номере ДТЭГ, перечень изменений (дополнений), вносимых в сведения, заявленные в ДТЭГ;</w:t>
      </w:r>
    </w:p>
    <w:bookmarkEnd w:id="473"/>
    <w:bookmarkStart w:name="z860" w:id="474"/>
    <w:p>
      <w:pPr>
        <w:spacing w:after="0"/>
        <w:ind w:left="0"/>
        <w:jc w:val="both"/>
      </w:pPr>
      <w:r>
        <w:rPr>
          <w:rFonts w:ascii="Times New Roman"/>
          <w:b w:val="false"/>
          <w:i w:val="false"/>
          <w:color w:val="000000"/>
          <w:sz w:val="28"/>
        </w:rPr>
        <w:t>
      основание для изменения (дополнения) сведений, заявленных в ДТЭГ.</w:t>
      </w:r>
    </w:p>
    <w:bookmarkEnd w:id="474"/>
    <w:bookmarkStart w:name="z861" w:id="475"/>
    <w:p>
      <w:pPr>
        <w:spacing w:after="0"/>
        <w:ind w:left="0"/>
        <w:jc w:val="both"/>
      </w:pPr>
      <w:r>
        <w:rPr>
          <w:rFonts w:ascii="Times New Roman"/>
          <w:b w:val="false"/>
          <w:i w:val="false"/>
          <w:color w:val="000000"/>
          <w:sz w:val="28"/>
        </w:rPr>
        <w:t>
      В Республике Беларусь такое решение должно содержать срок представления в таможенный орган КДТЭГ.</w:t>
      </w:r>
    </w:p>
    <w:bookmarkEnd w:id="475"/>
    <w:bookmarkStart w:name="z862" w:id="476"/>
    <w:p>
      <w:pPr>
        <w:spacing w:after="0"/>
        <w:ind w:left="0"/>
        <w:jc w:val="both"/>
      </w:pPr>
      <w:r>
        <w:rPr>
          <w:rFonts w:ascii="Times New Roman"/>
          <w:b w:val="false"/>
          <w:i w:val="false"/>
          <w:color w:val="000000"/>
          <w:sz w:val="28"/>
        </w:rPr>
        <w:t>
      44. В Республике Армения, Республике Казахстан, Кыргызской Республике и Российской Федерации одновременно с решением должностным лицом оформляется в виде электронного документа или документа на бумажном носителе (в зависимости от того, как оформлено решение) и направляется таможенному представителю КДТЭГ, зарегистрированная путем присвоения регистрационного номера, формируемого в порядке, определенном абзацами вторым – шестым пункта 19 Порядка заполнения КДТЭГ.</w:t>
      </w:r>
    </w:p>
    <w:bookmarkEnd w:id="476"/>
    <w:bookmarkStart w:name="z863" w:id="477"/>
    <w:p>
      <w:pPr>
        <w:spacing w:after="0"/>
        <w:ind w:left="0"/>
        <w:jc w:val="both"/>
      </w:pPr>
      <w:r>
        <w:rPr>
          <w:rFonts w:ascii="Times New Roman"/>
          <w:b w:val="false"/>
          <w:i w:val="false"/>
          <w:color w:val="000000"/>
          <w:sz w:val="28"/>
        </w:rPr>
        <w:t>
      45. В Республике Беларусь таможенный представитель исходя из сведений, указанных таможенным органом в решении, в срок, не превышающий 10 рабочих дней со дня получения таможенным представителем решения, подает в таможенный орган, в котором зарегистрирована ДТЭГ, сведения которой изменяются (дополняются), КДТЭГ, а в случае уплаты таможенных платежей – также документы и (или) сведения, подтверждающие их уплату.</w:t>
      </w:r>
    </w:p>
    <w:bookmarkEnd w:id="477"/>
    <w:bookmarkStart w:name="z864" w:id="478"/>
    <w:p>
      <w:pPr>
        <w:spacing w:after="0"/>
        <w:ind w:left="0"/>
        <w:jc w:val="both"/>
      </w:pPr>
      <w:r>
        <w:rPr>
          <w:rFonts w:ascii="Times New Roman"/>
          <w:b w:val="false"/>
          <w:i w:val="false"/>
          <w:color w:val="000000"/>
          <w:sz w:val="28"/>
        </w:rPr>
        <w:t>
      В случае если внесение изменений (дополнений) в сведения, заявленные в ДТЭГ, влечет за собой уплату таможенных платежей, срок направления таможенным представителем указанных документов и сведений может превышать срок, установленный абзацем первым настоящего пункта, если это предусмотрено законодательством Республики Беларусь.</w:t>
      </w:r>
    </w:p>
    <w:bookmarkEnd w:id="478"/>
    <w:bookmarkStart w:name="z865" w:id="479"/>
    <w:p>
      <w:pPr>
        <w:spacing w:after="0"/>
        <w:ind w:left="0"/>
        <w:jc w:val="both"/>
      </w:pPr>
      <w:r>
        <w:rPr>
          <w:rFonts w:ascii="Times New Roman"/>
          <w:b w:val="false"/>
          <w:i w:val="false"/>
          <w:color w:val="000000"/>
          <w:sz w:val="28"/>
        </w:rPr>
        <w:t>
      Таможенный орган фиксирует дату подачи КДТЭГ в соответствии с пунктом 10 настоящего Порядка.</w:t>
      </w:r>
    </w:p>
    <w:bookmarkEnd w:id="479"/>
    <w:bookmarkStart w:name="z866" w:id="480"/>
    <w:p>
      <w:pPr>
        <w:spacing w:after="0"/>
        <w:ind w:left="0"/>
        <w:jc w:val="both"/>
      </w:pPr>
      <w:r>
        <w:rPr>
          <w:rFonts w:ascii="Times New Roman"/>
          <w:b w:val="false"/>
          <w:i w:val="false"/>
          <w:color w:val="000000"/>
          <w:sz w:val="28"/>
        </w:rPr>
        <w:t>
      В случае если КДТЭГ заполнена в соответствии с решением, должностное лицо в срок, не превышающий 5 рабочих дней со дня, следующего за днем представления в таможенный орган КДТЭГ, регистрирует КДТЭГ согласно пункту 12 настоящего Порядка.</w:t>
      </w:r>
    </w:p>
    <w:bookmarkEnd w:id="480"/>
    <w:bookmarkStart w:name="z867" w:id="481"/>
    <w:p>
      <w:pPr>
        <w:spacing w:after="0"/>
        <w:ind w:left="0"/>
        <w:jc w:val="both"/>
      </w:pPr>
      <w:r>
        <w:rPr>
          <w:rFonts w:ascii="Times New Roman"/>
          <w:b w:val="false"/>
          <w:i w:val="false"/>
          <w:color w:val="000000"/>
          <w:sz w:val="28"/>
        </w:rPr>
        <w:t>
      При подаче КДТЭГ в виде электронного документа таможенный орган направляет таможенному представителю в электронной форме сведения о дате и времени регистрации, а также о регистрационном номере КДТЭГ.</w:t>
      </w:r>
    </w:p>
    <w:bookmarkEnd w:id="481"/>
    <w:bookmarkStart w:name="z868" w:id="482"/>
    <w:p>
      <w:pPr>
        <w:spacing w:after="0"/>
        <w:ind w:left="0"/>
        <w:jc w:val="both"/>
      </w:pPr>
      <w:r>
        <w:rPr>
          <w:rFonts w:ascii="Times New Roman"/>
          <w:b w:val="false"/>
          <w:i w:val="false"/>
          <w:color w:val="000000"/>
          <w:sz w:val="28"/>
        </w:rPr>
        <w:t>
      При подаче КДТЭГ в виде документа на бумажном носителе таможенный орган проставляет в графе "А" КДТЭГ отметку о ее регистрации в соответствии с пунктом 19 Порядка заполнения КДТЭГ.</w:t>
      </w:r>
    </w:p>
    <w:bookmarkEnd w:id="482"/>
    <w:bookmarkStart w:name="z869" w:id="483"/>
    <w:p>
      <w:pPr>
        <w:spacing w:after="0"/>
        <w:ind w:left="0"/>
        <w:jc w:val="both"/>
      </w:pPr>
      <w:r>
        <w:rPr>
          <w:rFonts w:ascii="Times New Roman"/>
          <w:b w:val="false"/>
          <w:i w:val="false"/>
          <w:color w:val="000000"/>
          <w:sz w:val="28"/>
        </w:rPr>
        <w:t>
      В случае если КДТЭГ не соответствует решению либо КДТЭГ не была подана в таможенный орган в пределах срока, установленного абзацем первым настоящего пункта, или иного срока в соответствии с абзацем вторым настоящего пункта, КДТЭГ заполняется должностным лицом.</w:t>
      </w:r>
    </w:p>
    <w:bookmarkEnd w:id="483"/>
    <w:bookmarkStart w:name="z870" w:id="484"/>
    <w:p>
      <w:pPr>
        <w:spacing w:after="0"/>
        <w:ind w:left="0"/>
        <w:jc w:val="both"/>
      </w:pPr>
      <w:r>
        <w:rPr>
          <w:rFonts w:ascii="Times New Roman"/>
          <w:b w:val="false"/>
          <w:i w:val="false"/>
          <w:color w:val="000000"/>
          <w:sz w:val="28"/>
        </w:rPr>
        <w:t>
      Должностное лицо направляет таможенному представителю КДТЭГ в срок, не превышающий 15 рабочих дней со дня истечения срока, установленного абзацем первым настоящего пункта, или иного срока в соответствии с абзацем вторым настоящего пункта либо со дня поступления в таможенный орган почтового отправления с отметкой о невручении адресату решения, если оно было направлено в виде документа на бумажном носителе.</w:t>
      </w:r>
    </w:p>
    <w:bookmarkEnd w:id="484"/>
    <w:bookmarkStart w:name="z871" w:id="485"/>
    <w:p>
      <w:pPr>
        <w:spacing w:after="0"/>
        <w:ind w:left="0"/>
        <w:jc w:val="both"/>
      </w:pPr>
      <w:r>
        <w:rPr>
          <w:rFonts w:ascii="Times New Roman"/>
          <w:b w:val="false"/>
          <w:i w:val="false"/>
          <w:color w:val="000000"/>
          <w:sz w:val="28"/>
        </w:rPr>
        <w:t>
      В случае если внесение изменений (дополнений) в сведения, заявленные в ДТЭГ, влечет за собой уплату таможенных платежей, срок направления таможенному представителю КДТЭГ может превышать срок, установленный абзацем восьмым настоящего пункта, если такой срок предусмотрен законодательством Республики Беларусь.</w:t>
      </w:r>
    </w:p>
    <w:bookmarkEnd w:id="485"/>
    <w:bookmarkStart w:name="z872" w:id="486"/>
    <w:p>
      <w:pPr>
        <w:spacing w:after="0"/>
        <w:ind w:left="0"/>
        <w:jc w:val="both"/>
      </w:pPr>
      <w:r>
        <w:rPr>
          <w:rFonts w:ascii="Times New Roman"/>
          <w:b w:val="false"/>
          <w:i w:val="false"/>
          <w:color w:val="000000"/>
          <w:sz w:val="28"/>
        </w:rPr>
        <w:t>
      46. Внесение изменений (дополнений) исключительно в записи (отметки) в графах ДТЭГ, заполняемых должностным лицом, осуществляется в соответствии с пунктом 38 настоящего Порядка.</w:t>
      </w:r>
    </w:p>
    <w:bookmarkEnd w:id="4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Порядку совершения</w:t>
            </w:r>
            <w:r>
              <w:br/>
            </w:r>
            <w:r>
              <w:rPr>
                <w:rFonts w:ascii="Times New Roman"/>
                <w:b w:val="false"/>
                <w:i w:val="false"/>
                <w:color w:val="000000"/>
                <w:sz w:val="20"/>
              </w:rPr>
              <w:t>таможенных операций,</w:t>
            </w:r>
            <w:r>
              <w:br/>
            </w:r>
            <w:r>
              <w:rPr>
                <w:rFonts w:ascii="Times New Roman"/>
                <w:b w:val="false"/>
                <w:i w:val="false"/>
                <w:color w:val="000000"/>
                <w:sz w:val="20"/>
              </w:rPr>
              <w:t>связанных с изменением</w:t>
            </w:r>
            <w:r>
              <w:br/>
            </w:r>
            <w:r>
              <w:rPr>
                <w:rFonts w:ascii="Times New Roman"/>
                <w:b w:val="false"/>
                <w:i w:val="false"/>
                <w:color w:val="000000"/>
                <w:sz w:val="20"/>
              </w:rPr>
              <w:t>(дополнением) сведений,</w:t>
            </w:r>
            <w:r>
              <w:br/>
            </w:r>
            <w:r>
              <w:rPr>
                <w:rFonts w:ascii="Times New Roman"/>
                <w:b w:val="false"/>
                <w:i w:val="false"/>
                <w:color w:val="000000"/>
                <w:sz w:val="20"/>
              </w:rPr>
              <w:t>заявленных в декларации на</w:t>
            </w:r>
            <w:r>
              <w:br/>
            </w:r>
            <w:r>
              <w:rPr>
                <w:rFonts w:ascii="Times New Roman"/>
                <w:b w:val="false"/>
                <w:i w:val="false"/>
                <w:color w:val="000000"/>
                <w:sz w:val="20"/>
              </w:rPr>
              <w:t>товары для экспресс-грузов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75" w:id="487"/>
    <w:p>
      <w:pPr>
        <w:spacing w:after="0"/>
        <w:ind w:left="0"/>
        <w:jc w:val="left"/>
      </w:pPr>
      <w:r>
        <w:rPr>
          <w:rFonts w:ascii="Times New Roman"/>
          <w:b/>
          <w:i w:val="false"/>
          <w:color w:val="000000"/>
        </w:rPr>
        <w:t xml:space="preserve"> ТРЕБОВАНИЕ</w:t>
      </w:r>
    </w:p>
    <w:bookmarkEnd w:id="487"/>
    <w:bookmarkStart w:name="z876" w:id="488"/>
    <w:p>
      <w:pPr>
        <w:spacing w:after="0"/>
        <w:ind w:left="0"/>
        <w:jc w:val="left"/>
      </w:pPr>
      <w:r>
        <w:rPr>
          <w:rFonts w:ascii="Times New Roman"/>
          <w:b/>
          <w:i w:val="false"/>
          <w:color w:val="000000"/>
        </w:rPr>
        <w:t xml:space="preserve"> о внесении изменений (дополнений) в сведения, заявленные в декларации на товары для экспресс-грузов, до выпуска товаров</w:t>
      </w:r>
    </w:p>
    <w:bookmarkEnd w:id="488"/>
    <w:bookmarkStart w:name="z877" w:id="489"/>
    <w:p>
      <w:pPr>
        <w:spacing w:after="0"/>
        <w:ind w:left="0"/>
        <w:jc w:val="left"/>
      </w:pPr>
      <w:r>
        <w:rPr>
          <w:rFonts w:ascii="Times New Roman"/>
          <w:b/>
          <w:i w:val="false"/>
          <w:color w:val="000000"/>
        </w:rPr>
        <w:t xml:space="preserve"> от "___" ____________ 20___ г.</w:t>
      </w:r>
    </w:p>
    <w:bookmarkEnd w:id="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490"/>
          <w:p>
            <w:pPr>
              <w:spacing w:after="20"/>
              <w:ind w:left="20"/>
              <w:jc w:val="both"/>
            </w:pPr>
            <w:r>
              <w:rPr>
                <w:rFonts w:ascii="Times New Roman"/>
                <w:b w:val="false"/>
                <w:i w:val="false"/>
                <w:color w:val="000000"/>
                <w:sz w:val="20"/>
              </w:rPr>
              <w:t>
</w:t>
            </w:r>
            <w:r>
              <w:rPr>
                <w:rFonts w:ascii="Times New Roman"/>
                <w:b w:val="false"/>
                <w:i w:val="false"/>
                <w:color w:val="000000"/>
                <w:sz w:val="20"/>
              </w:rPr>
              <w:t>Код таможенного органа</w:t>
            </w:r>
          </w:p>
          <w:bookmarkEnd w:id="4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 представитель</w:t>
            </w:r>
          </w:p>
        </w:tc>
      </w:tr>
    </w:tbl>
    <w:p>
      <w:pPr>
        <w:spacing w:after="0"/>
        <w:ind w:left="0"/>
        <w:jc w:val="both"/>
      </w:pPr>
      <w:bookmarkStart w:name="z882" w:id="491"/>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112 Таможенного кодекса Евразийского экономического союза уведомляем, что в ходе проведения таможенного контроля в отношении товаров и сведений, заявленных в декларации на товары для экспресс-грузов c регистрационным номером ____________________________________________________,</w:t>
      </w:r>
    </w:p>
    <w:bookmarkEnd w:id="491"/>
    <w:p>
      <w:pPr>
        <w:spacing w:after="0"/>
        <w:ind w:left="0"/>
        <w:jc w:val="both"/>
      </w:pPr>
      <w:r>
        <w:rPr>
          <w:rFonts w:ascii="Times New Roman"/>
          <w:b w:val="false"/>
          <w:i w:val="false"/>
          <w:color w:val="000000"/>
          <w:sz w:val="28"/>
        </w:rPr>
        <w:t xml:space="preserve">       выявлено следующее: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9" w:id="492"/>
    <w:p>
      <w:pPr>
        <w:spacing w:after="0"/>
        <w:ind w:left="0"/>
        <w:jc w:val="both"/>
      </w:pPr>
      <w:r>
        <w:rPr>
          <w:rFonts w:ascii="Times New Roman"/>
          <w:b w:val="false"/>
          <w:i w:val="false"/>
          <w:color w:val="000000"/>
          <w:sz w:val="28"/>
        </w:rPr>
        <w:t>
      До "___" ____________ 20___ г. в таможенный орган необходимо представить корректировку декларации на товары для экспресс-грузов, заполненную в соответствии с Порядком заполнения корректировки декларации на товары для экспресс-грузов, утвержденным Решением Коллегии Евразийской экономической комиссии от 28 августа 2018 г. № 142, в связи с необходимостью внесения изменений (дополнений) в следующие сведения, заявленные в ДТЭГ:</w:t>
      </w:r>
    </w:p>
    <w:bookmarkEnd w:id="4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49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графы/ колонки графы/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заявленные в ДТЭГ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Измененные (дополненные) сведения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49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49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49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w:t>
            </w:r>
          </w:p>
          <w:bookmarkEnd w:id="496"/>
          <w:p>
            <w:pPr>
              <w:spacing w:after="20"/>
              <w:ind w:left="20"/>
              <w:jc w:val="both"/>
            </w:pPr>
            <w:r>
              <w:rPr>
                <w:rFonts w:ascii="Times New Roman"/>
                <w:b w:val="false"/>
                <w:i w:val="false"/>
                <w:color w:val="000000"/>
                <w:sz w:val="20"/>
              </w:rPr>
              <w:t>(Ф. И. О. должностного лица таможенного органа)* (подпись)*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497"/>
          <w:p>
            <w:pPr>
              <w:spacing w:after="20"/>
              <w:ind w:left="20"/>
              <w:jc w:val="both"/>
            </w:pPr>
            <w:r>
              <w:rPr>
                <w:rFonts w:ascii="Times New Roman"/>
                <w:b w:val="false"/>
                <w:i w:val="false"/>
                <w:color w:val="000000"/>
                <w:sz w:val="20"/>
              </w:rPr>
              <w:t>
Личная номерная</w:t>
            </w:r>
          </w:p>
          <w:bookmarkEnd w:id="497"/>
          <w:p>
            <w:pPr>
              <w:spacing w:after="20"/>
              <w:ind w:left="20"/>
              <w:jc w:val="both"/>
            </w:pPr>
            <w:r>
              <w:rPr>
                <w:rFonts w:ascii="Times New Roman"/>
                <w:b w:val="false"/>
                <w:i w:val="false"/>
                <w:color w:val="000000"/>
                <w:sz w:val="20"/>
              </w:rPr>
              <w:t>
печать</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Требование получено:</w:t>
      </w:r>
      <w:r>
        <w:br/>
      </w:r>
      <w:r>
        <w:rPr>
          <w:rFonts w:ascii="Times New Roman"/>
          <w:b w:val="false"/>
          <w:i w:val="false"/>
          <w:color w:val="000000"/>
          <w:sz w:val="28"/>
        </w:rPr>
        <w:t>____________________________________________ ___________ ___________________________________</w:t>
      </w:r>
      <w:r>
        <w:br/>
      </w:r>
      <w:r>
        <w:rPr>
          <w:rFonts w:ascii="Times New Roman"/>
          <w:b w:val="false"/>
          <w:i w:val="false"/>
          <w:color w:val="000000"/>
          <w:sz w:val="28"/>
        </w:rPr>
        <w:t>(Ф. И. О. работника таможенного представителя) (подпись) (дата и время получения требования)</w:t>
      </w:r>
      <w:r>
        <w:br/>
      </w:r>
      <w:r>
        <w:rPr>
          <w:rFonts w:ascii="Times New Roman"/>
          <w:b w:val="false"/>
          <w:i w:val="false"/>
          <w:color w:val="000000"/>
          <w:sz w:val="28"/>
        </w:rPr>
        <w:t>____________________</w:t>
      </w:r>
      <w:r>
        <w:br/>
      </w:r>
      <w:r>
        <w:rPr>
          <w:rFonts w:ascii="Times New Roman"/>
          <w:b w:val="false"/>
          <w:i w:val="false"/>
          <w:color w:val="000000"/>
          <w:sz w:val="28"/>
        </w:rPr>
        <w:t>* Не действует в Республике Беларусь.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Порядку совершения</w:t>
            </w:r>
            <w:r>
              <w:br/>
            </w:r>
            <w:r>
              <w:rPr>
                <w:rFonts w:ascii="Times New Roman"/>
                <w:b w:val="false"/>
                <w:i w:val="false"/>
                <w:color w:val="000000"/>
                <w:sz w:val="20"/>
              </w:rPr>
              <w:t>таможенных операций,</w:t>
            </w:r>
            <w:r>
              <w:br/>
            </w:r>
            <w:r>
              <w:rPr>
                <w:rFonts w:ascii="Times New Roman"/>
                <w:b w:val="false"/>
                <w:i w:val="false"/>
                <w:color w:val="000000"/>
                <w:sz w:val="20"/>
              </w:rPr>
              <w:t>связанных с изменением</w:t>
            </w:r>
            <w:r>
              <w:br/>
            </w:r>
            <w:r>
              <w:rPr>
                <w:rFonts w:ascii="Times New Roman"/>
                <w:b w:val="false"/>
                <w:i w:val="false"/>
                <w:color w:val="000000"/>
                <w:sz w:val="20"/>
              </w:rPr>
              <w:t>(дополнением) сведений,</w:t>
            </w:r>
            <w:r>
              <w:br/>
            </w:r>
            <w:r>
              <w:rPr>
                <w:rFonts w:ascii="Times New Roman"/>
                <w:b w:val="false"/>
                <w:i w:val="false"/>
                <w:color w:val="000000"/>
                <w:sz w:val="20"/>
              </w:rPr>
              <w:t>заявленных в декларации на</w:t>
            </w:r>
            <w:r>
              <w:br/>
            </w:r>
            <w:r>
              <w:rPr>
                <w:rFonts w:ascii="Times New Roman"/>
                <w:b w:val="false"/>
                <w:i w:val="false"/>
                <w:color w:val="000000"/>
                <w:sz w:val="20"/>
              </w:rPr>
              <w:t>товары для экспресс-грузов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15" w:id="498"/>
    <w:p>
      <w:pPr>
        <w:spacing w:after="0"/>
        <w:ind w:left="0"/>
        <w:jc w:val="left"/>
      </w:pPr>
      <w:r>
        <w:rPr>
          <w:rFonts w:ascii="Times New Roman"/>
          <w:b/>
          <w:i w:val="false"/>
          <w:color w:val="000000"/>
        </w:rPr>
        <w:t xml:space="preserve"> РЕШЕНИЕ </w:t>
      </w:r>
    </w:p>
    <w:bookmarkEnd w:id="498"/>
    <w:bookmarkStart w:name="z916" w:id="499"/>
    <w:p>
      <w:pPr>
        <w:spacing w:after="0"/>
        <w:ind w:left="0"/>
        <w:jc w:val="left"/>
      </w:pPr>
      <w:r>
        <w:rPr>
          <w:rFonts w:ascii="Times New Roman"/>
          <w:b/>
          <w:i w:val="false"/>
          <w:color w:val="000000"/>
        </w:rPr>
        <w:t xml:space="preserve"> таможенного органа о внесении изменений (дополнений) в сведения, заявленные в декларации на товары для экспресс-грузов, после выпуска товаров</w:t>
      </w:r>
    </w:p>
    <w:bookmarkEnd w:id="499"/>
    <w:bookmarkStart w:name="z917" w:id="500"/>
    <w:p>
      <w:pPr>
        <w:spacing w:after="0"/>
        <w:ind w:left="0"/>
        <w:jc w:val="left"/>
      </w:pPr>
      <w:r>
        <w:rPr>
          <w:rFonts w:ascii="Times New Roman"/>
          <w:b/>
          <w:i w:val="false"/>
          <w:color w:val="000000"/>
        </w:rPr>
        <w:t xml:space="preserve"> от "___" ____________ 20___ г.</w:t>
      </w:r>
    </w:p>
    <w:bookmarkEnd w:id="5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501"/>
          <w:p>
            <w:pPr>
              <w:spacing w:after="20"/>
              <w:ind w:left="20"/>
              <w:jc w:val="both"/>
            </w:pPr>
            <w:r>
              <w:rPr>
                <w:rFonts w:ascii="Times New Roman"/>
                <w:b w:val="false"/>
                <w:i w:val="false"/>
                <w:color w:val="000000"/>
                <w:sz w:val="20"/>
              </w:rPr>
              <w:t>
</w:t>
            </w:r>
            <w:r>
              <w:rPr>
                <w:rFonts w:ascii="Times New Roman"/>
                <w:b w:val="false"/>
                <w:i w:val="false"/>
                <w:color w:val="000000"/>
                <w:sz w:val="20"/>
              </w:rPr>
              <w:t>Код таможенного органа</w:t>
            </w:r>
          </w:p>
          <w:bookmarkEnd w:id="5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502"/>
          <w:p>
            <w:pPr>
              <w:spacing w:after="20"/>
              <w:ind w:left="20"/>
              <w:jc w:val="both"/>
            </w:pPr>
            <w:r>
              <w:rPr>
                <w:rFonts w:ascii="Times New Roman"/>
                <w:b w:val="false"/>
                <w:i w:val="false"/>
                <w:color w:val="000000"/>
                <w:sz w:val="20"/>
              </w:rPr>
              <w:t>
Таможенный представитель</w:t>
            </w:r>
          </w:p>
          <w:bookmarkEnd w:id="502"/>
          <w:p>
            <w:pPr>
              <w:spacing w:after="20"/>
              <w:ind w:left="20"/>
              <w:jc w:val="both"/>
            </w:pPr>
            <w:r>
              <w:rPr>
                <w:rFonts w:ascii="Times New Roman"/>
                <w:b w:val="false"/>
                <w:i w:val="false"/>
                <w:color w:val="000000"/>
                <w:sz w:val="20"/>
              </w:rPr>
              <w:t>
 </w:t>
            </w:r>
          </w:p>
        </w:tc>
      </w:tr>
    </w:tbl>
    <w:p>
      <w:pPr>
        <w:spacing w:after="0"/>
        <w:ind w:left="0"/>
        <w:jc w:val="both"/>
      </w:pPr>
      <w:bookmarkStart w:name="z923" w:id="503"/>
      <w:r>
        <w:rPr>
          <w:rFonts w:ascii="Times New Roman"/>
          <w:b w:val="false"/>
          <w:i w:val="false"/>
          <w:color w:val="000000"/>
          <w:sz w:val="28"/>
        </w:rPr>
        <w:t>
      В декларацию на товары для экспресс-грузов c регистрационным номером________________________________________________________________________</w:t>
      </w:r>
    </w:p>
    <w:bookmarkEnd w:id="503"/>
    <w:p>
      <w:pPr>
        <w:spacing w:after="0"/>
        <w:ind w:left="0"/>
        <w:jc w:val="both"/>
      </w:pPr>
      <w:r>
        <w:rPr>
          <w:rFonts w:ascii="Times New Roman"/>
          <w:b w:val="false"/>
          <w:i w:val="false"/>
          <w:color w:val="000000"/>
          <w:sz w:val="28"/>
        </w:rPr>
        <w:t xml:space="preserve">       на основании подпункта ___ пункта 27 Порядка совершения таможенных операций, связанных с изменением (дополнением) сведений, заявленных в декларации на товары для экспресс-грузов, утвержденного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28 августа 2018 г. № 142, в связи с _______________________________________________</w:t>
      </w:r>
    </w:p>
    <w:p>
      <w:pPr>
        <w:spacing w:after="0"/>
        <w:ind w:left="0"/>
        <w:jc w:val="both"/>
      </w:pPr>
      <w:r>
        <w:rPr>
          <w:rFonts w:ascii="Times New Roman"/>
          <w:b w:val="false"/>
          <w:i w:val="false"/>
          <w:color w:val="000000"/>
          <w:sz w:val="28"/>
        </w:rPr>
        <w:t xml:space="preserve">       (основания для внесения изменений (дополнений) в сведения, заявленные в ДТЭГ)</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внесены изменения (дополнения) согласно прилагаемой КДТЭГ</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необходимо внести следующие изменения (дополнения)</w:t>
      </w:r>
      <w:r>
        <w:rPr>
          <w:rFonts w:ascii="Times New Roman"/>
          <w:b w:val="false"/>
          <w:i/>
          <w:color w:val="000000"/>
          <w:sz w:val="28"/>
        </w:rPr>
        <w:t>**</w:t>
      </w:r>
      <w:r>
        <w:rPr>
          <w:rFonts w:ascii="Times New Roman"/>
          <w:b w:val="false"/>
          <w:i/>
          <w:color w:val="000000"/>
          <w:sz w:val="28"/>
        </w:rPr>
        <w:t>:</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50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ДТЭГ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графы/ колонки графы/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заявленные в ДТЭГ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Измененные (дополненные) сведения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50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50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45" w:id="507"/>
      <w:r>
        <w:rPr>
          <w:rFonts w:ascii="Times New Roman"/>
          <w:b w:val="false"/>
          <w:i w:val="false"/>
          <w:color w:val="000000"/>
          <w:sz w:val="28"/>
        </w:rPr>
        <w:t>
      До " " 20 г.</w:t>
      </w:r>
    </w:p>
    <w:bookmarkEnd w:id="507"/>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(срок в соответствии с пунктом 45 Порядка совершения таможенных операций, связанных с изменением (дополнением) сведений, заявленных в декларации на товары для экспресс-грузов)</w:t>
      </w:r>
    </w:p>
    <w:bookmarkStart w:name="z946" w:id="508"/>
    <w:p>
      <w:pPr>
        <w:spacing w:after="0"/>
        <w:ind w:left="0"/>
        <w:jc w:val="both"/>
      </w:pPr>
      <w:r>
        <w:rPr>
          <w:rFonts w:ascii="Times New Roman"/>
          <w:b w:val="false"/>
          <w:i w:val="false"/>
          <w:color w:val="000000"/>
          <w:sz w:val="28"/>
        </w:rPr>
        <w:t>
      необходимо представить КДТЭГ, а в случае уплаты таможенных платежей – также документы и (или) сведения, подтверждающие их уплату</w:t>
      </w:r>
      <w:r>
        <w:rPr>
          <w:rFonts w:ascii="Times New Roman"/>
          <w:b w:val="false"/>
          <w:i w:val="false"/>
          <w:color w:val="000000"/>
          <w:vertAlign w:val="superscript"/>
        </w:rPr>
        <w:t>**</w:t>
      </w:r>
      <w:r>
        <w:rPr>
          <w:rFonts w:ascii="Times New Roman"/>
          <w:b w:val="false"/>
          <w:i w:val="false"/>
          <w:color w:val="000000"/>
          <w:sz w:val="28"/>
        </w:rPr>
        <w:t>.</w:t>
      </w:r>
    </w:p>
    <w:bookmarkEnd w:id="5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50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w:t>
            </w:r>
          </w:p>
          <w:bookmarkEnd w:id="509"/>
          <w:p>
            <w:pPr>
              <w:spacing w:after="20"/>
              <w:ind w:left="20"/>
              <w:jc w:val="both"/>
            </w:pPr>
            <w:r>
              <w:rPr>
                <w:rFonts w:ascii="Times New Roman"/>
                <w:b w:val="false"/>
                <w:i w:val="false"/>
                <w:color w:val="000000"/>
                <w:sz w:val="20"/>
              </w:rPr>
              <w:t>(Ф. И. О. должностного лица (подпись)</w:t>
            </w:r>
            <w:r>
              <w:rPr>
                <w:rFonts w:ascii="Times New Roman"/>
                <w:b w:val="false"/>
                <w:i w:val="false"/>
                <w:color w:val="000000"/>
                <w:vertAlign w:val="superscript"/>
              </w:rPr>
              <w:t>*</w:t>
            </w:r>
            <w:r>
              <w:rPr>
                <w:rFonts w:ascii="Times New Roman"/>
                <w:b w:val="false"/>
                <w:i w:val="false"/>
                <w:color w:val="000000"/>
                <w:vertAlign w:val="superscript"/>
              </w:rPr>
              <w:t xml:space="preserve"> </w:t>
            </w:r>
            <w:r>
              <w:rPr>
                <w:rFonts w:ascii="Times New Roman"/>
                <w:b w:val="false"/>
                <w:i w:val="false"/>
                <w:color w:val="000000"/>
                <w:sz w:val="20"/>
              </w:rPr>
              <w:t>таможенного органа)</w:t>
            </w:r>
            <w:r>
              <w:rPr>
                <w:rFonts w:ascii="Times New Roman"/>
                <w:b w:val="false"/>
                <w:i w:val="false"/>
                <w:color w:val="000000"/>
                <w:vertAlign w:val="superscript"/>
              </w:rPr>
              <w:t>*</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510"/>
                <w:p>
                  <w:pPr>
                    <w:spacing w:after="20"/>
                    <w:ind w:left="20"/>
                    <w:jc w:val="both"/>
                  </w:pPr>
                  <w:r>
                    <w:rPr>
                      <w:rFonts w:ascii="Times New Roman"/>
                      <w:b w:val="false"/>
                      <w:i w:val="false"/>
                      <w:color w:val="000000"/>
                      <w:sz w:val="20"/>
                    </w:rPr>
                    <w:t>
</w:t>
                  </w:r>
                  <w:r>
                    <w:rPr>
                      <w:rFonts w:ascii="Times New Roman"/>
                      <w:b w:val="false"/>
                      <w:i w:val="false"/>
                      <w:color w:val="000000"/>
                      <w:sz w:val="20"/>
                    </w:rPr>
                    <w:t>Личная номерная печать</w:t>
                  </w:r>
                </w:p>
                <w:bookmarkEnd w:id="510"/>
                <w:p>
                  <w:pPr>
                    <w:spacing w:after="20"/>
                    <w:ind w:left="20"/>
                    <w:jc w:val="both"/>
                  </w:pPr>
                  <w:r>
                    <w:rPr>
                      <w:rFonts w:ascii="Times New Roman"/>
                      <w:b w:val="false"/>
                      <w:i w:val="false"/>
                      <w:color w:val="000000"/>
                      <w:sz w:val="20"/>
                    </w:rPr>
                    <w:t>(при наличии)</w:t>
                  </w: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51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w:t>
            </w:r>
          </w:p>
          <w:bookmarkEnd w:id="511"/>
          <w:p>
            <w:pPr>
              <w:spacing w:after="20"/>
              <w:ind w:left="20"/>
              <w:jc w:val="both"/>
            </w:pPr>
            <w:r>
              <w:rPr>
                <w:rFonts w:ascii="Times New Roman"/>
                <w:b w:val="false"/>
                <w:i w:val="false"/>
                <w:color w:val="000000"/>
                <w:sz w:val="20"/>
              </w:rPr>
              <w:t>(Ф. И. О. работника (подпись) (дата получения таможенного представителя) решения)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51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w:t>
            </w:r>
          </w:p>
          <w:bookmarkEnd w:id="512"/>
          <w:p>
            <w:pPr>
              <w:spacing w:after="20"/>
              <w:ind w:left="20"/>
              <w:jc w:val="both"/>
            </w:pPr>
            <w:r>
              <w:rPr>
                <w:rFonts w:ascii="Times New Roman"/>
                <w:b w:val="false"/>
                <w:i w:val="false"/>
                <w:color w:val="000000"/>
                <w:sz w:val="20"/>
              </w:rPr>
              <w:t>* Не действует в Республике Беларусь.</w:t>
            </w:r>
          </w:p>
          <w:p>
            <w:pPr>
              <w:spacing w:after="20"/>
              <w:ind w:left="20"/>
              <w:jc w:val="both"/>
            </w:pPr>
            <w:r>
              <w:rPr>
                <w:rFonts w:ascii="Times New Roman"/>
                <w:b w:val="false"/>
                <w:i w:val="false"/>
                <w:color w:val="000000"/>
                <w:sz w:val="20"/>
              </w:rPr>
              <w:t>** Для Республики Беларусь.".</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