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5239" w14:textId="96e52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Порядок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(дополнений) в такое предварительное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сентября 2018 года № 147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заполнения формы предварительного решения о классификации товара в соответствии с единой Товарной номенклатурой внешнеэкономической деятельности Евразийского экономического союза и внесения изменений (дополнений) в такое предварительное решение, утвержденный Решением Коллегии Евразийской экономической комиссии от 17 апреля 2018 г. № 58,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 третий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графе указывается 10-значный код товара в соответствии с единой Товарной номенклатурой внешнеэкономической деятельности Евразийского экономического союза (далее – ТН ВЭД ЕАЭС).".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 истечении 30 календарных дней с даты его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