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762f" w14:textId="8e97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Инструкцию о порядке заполнения декларации на товары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11 декабря 2018 года № 204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105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Подпункт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Инструкции о порядке заполнения декларации на товары, утвержденной Решением Комиссии Таможенного союза от 20 мая 2010 г. № 257, после абзаца пятого (после таблицы) дополнить абзацем следующего содержания:  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"Если декларант планирует восстановить тарифные преференции после выпуска товаров, в элементе 2 вместо кода в соответствии с классификатором льгот по уплате таможенных платежей указывается двузначный буквенный код "ПВ".  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с даты вступления в силу решения Совета Евразийской экономической комиссии "Об установлении случаев и условий восстановления тарифных преференций", но не ранее чем по истечении 30 календарных дней с даты официального опубликования настоящего Решения.  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