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061a" w14:textId="1730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предварительной информации, представленной в виде электронного документа</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2018 года № 214.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11, </w:t>
      </w:r>
      <w:r>
        <w:rPr>
          <w:rFonts w:ascii="Times New Roman"/>
          <w:b w:val="false"/>
          <w:i w:val="false"/>
          <w:color w:val="000000"/>
          <w:sz w:val="28"/>
        </w:rPr>
        <w:t>пунктом 7</w:t>
      </w:r>
      <w:r>
        <w:rPr>
          <w:rFonts w:ascii="Times New Roman"/>
          <w:b w:val="false"/>
          <w:i w:val="false"/>
          <w:color w:val="000000"/>
          <w:sz w:val="28"/>
        </w:rPr>
        <w:t xml:space="preserve"> статьи 105 и абзацем четвертым </w:t>
      </w:r>
      <w:r>
        <w:rPr>
          <w:rFonts w:ascii="Times New Roman"/>
          <w:b w:val="false"/>
          <w:i w:val="false"/>
          <w:color w:val="000000"/>
          <w:sz w:val="28"/>
        </w:rPr>
        <w:t>пункта 4</w:t>
      </w:r>
      <w:r>
        <w:rPr>
          <w:rFonts w:ascii="Times New Roman"/>
          <w:b w:val="false"/>
          <w:i w:val="false"/>
          <w:color w:val="000000"/>
          <w:sz w:val="28"/>
        </w:rPr>
        <w:t xml:space="preserve"> статьи 278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использования предварительной информации, представленной в виде электронного документа.   </w:t>
      </w:r>
    </w:p>
    <w:bookmarkEnd w:id="1"/>
    <w:bookmarkStart w:name="z6" w:id="2"/>
    <w:p>
      <w:pPr>
        <w:spacing w:after="0"/>
        <w:ind w:left="0"/>
        <w:jc w:val="both"/>
      </w:pPr>
      <w:r>
        <w:rPr>
          <w:rFonts w:ascii="Times New Roman"/>
          <w:b w:val="false"/>
          <w:i w:val="false"/>
          <w:color w:val="000000"/>
          <w:sz w:val="28"/>
        </w:rPr>
        <w:t>
      2. Определить следующие таможенные операции, при совершении которых используется предварительная информация, представленная в виде электронного документа:</w:t>
      </w:r>
    </w:p>
    <w:bookmarkEnd w:id="2"/>
    <w:bookmarkStart w:name="z7" w:id="3"/>
    <w:p>
      <w:pPr>
        <w:spacing w:after="0"/>
        <w:ind w:left="0"/>
        <w:jc w:val="both"/>
      </w:pPr>
      <w:r>
        <w:rPr>
          <w:rFonts w:ascii="Times New Roman"/>
          <w:b w:val="false"/>
          <w:i w:val="false"/>
          <w:color w:val="000000"/>
          <w:sz w:val="28"/>
        </w:rPr>
        <w:t>
      а) получение разрешения таможенного органа государства – члена Евразийского экономического союза (далее соответственно – государство-член, Союз) на осуществление в месте прибытия разгрузки, перегрузки (перевалки) и иных грузовых операций с товарами, а также замены транспортных средств международной перевозки, доставивших товары на таможенную территорию Союза, другими транспортными средствами;</w:t>
      </w:r>
    </w:p>
    <w:bookmarkEnd w:id="3"/>
    <w:bookmarkStart w:name="z8" w:id="4"/>
    <w:p>
      <w:pPr>
        <w:spacing w:after="0"/>
        <w:ind w:left="0"/>
        <w:jc w:val="both"/>
      </w:pPr>
      <w:r>
        <w:rPr>
          <w:rFonts w:ascii="Times New Roman"/>
          <w:b w:val="false"/>
          <w:i w:val="false"/>
          <w:color w:val="000000"/>
          <w:sz w:val="28"/>
        </w:rPr>
        <w:t xml:space="preserve">
      б) уведомление таможенного органа государства-члена об осуществлении в месте прибытия разгрузки, перегрузки (перевалки) и иных грузовых операций с товарами, а также замены транспортных средств международной перевозки, доставивших товары на таможенную территорию Союза, другими транспортными средствами, если такое уведомление представляется в случаях, установленных законодательством государств-членов о таможенном регулировании и (или) международными договорами государств-членов с третьей стороной. </w:t>
      </w:r>
    </w:p>
    <w:bookmarkEnd w:id="4"/>
    <w:bookmarkStart w:name="z9" w:id="5"/>
    <w:p>
      <w:pPr>
        <w:spacing w:after="0"/>
        <w:ind w:left="0"/>
        <w:jc w:val="both"/>
      </w:pPr>
      <w:r>
        <w:rPr>
          <w:rFonts w:ascii="Times New Roman"/>
          <w:b w:val="false"/>
          <w:i w:val="false"/>
          <w:color w:val="000000"/>
          <w:sz w:val="28"/>
        </w:rPr>
        <w:t>
      3. Настоящее Решение вступает в силу с 1 июля 2019 г.</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25 декабря 2018 г. № 214</w:t>
            </w:r>
          </w:p>
        </w:tc>
      </w:tr>
    </w:tbl>
    <w:bookmarkStart w:name="z13" w:id="6"/>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использования предварительной информации, представленной в виде электронного документа </w:t>
      </w:r>
    </w:p>
    <w:bookmarkEnd w:id="6"/>
    <w:bookmarkStart w:name="z14" w:id="7"/>
    <w:p>
      <w:pPr>
        <w:spacing w:after="0"/>
        <w:ind w:left="0"/>
        <w:jc w:val="left"/>
      </w:pPr>
      <w:r>
        <w:rPr>
          <w:rFonts w:ascii="Times New Roman"/>
          <w:b/>
          <w:i w:val="false"/>
          <w:color w:val="000000"/>
        </w:rPr>
        <w:t xml:space="preserve"> I. Общие положения </w:t>
      </w:r>
    </w:p>
    <w:bookmarkEnd w:id="7"/>
    <w:bookmarkStart w:name="z15" w:id="8"/>
    <w:p>
      <w:pPr>
        <w:spacing w:after="0"/>
        <w:ind w:left="0"/>
        <w:jc w:val="both"/>
      </w:pPr>
      <w:r>
        <w:rPr>
          <w:rFonts w:ascii="Times New Roman"/>
          <w:b w:val="false"/>
          <w:i w:val="false"/>
          <w:color w:val="000000"/>
          <w:sz w:val="28"/>
        </w:rPr>
        <w:t>
      1. Настоящий Порядок определяет правила использования предварительной информации, представленной в виде электронного документа (далее – предварительная информация), до прибытия товаров на таможенную территорию Евразийского экономического союза (далее – Союз) и после их прибытия на такую территорию для оценки рисков и принятия предварительных решений о выборе объектов и форм таможенного контроля, мер, обеспечивающих его проведение, а также при совершении таможенных операций, указанных в подпункте "а" пункта 2 настоящего Порядка, либо в качестве транзитной декларации и (или) декларации на транспортное средство.</w:t>
      </w:r>
    </w:p>
    <w:bookmarkEnd w:id="8"/>
    <w:bookmarkStart w:name="z16" w:id="9"/>
    <w:p>
      <w:pPr>
        <w:spacing w:after="0"/>
        <w:ind w:left="0"/>
        <w:jc w:val="both"/>
      </w:pPr>
      <w:r>
        <w:rPr>
          <w:rFonts w:ascii="Times New Roman"/>
          <w:b w:val="false"/>
          <w:i w:val="false"/>
          <w:color w:val="000000"/>
          <w:sz w:val="28"/>
        </w:rPr>
        <w:t>
      2. Предварительная информация используется:</w:t>
      </w:r>
    </w:p>
    <w:bookmarkEnd w:id="9"/>
    <w:bookmarkStart w:name="z17" w:id="10"/>
    <w:p>
      <w:pPr>
        <w:spacing w:after="0"/>
        <w:ind w:left="0"/>
        <w:jc w:val="both"/>
      </w:pPr>
      <w:r>
        <w:rPr>
          <w:rFonts w:ascii="Times New Roman"/>
          <w:b w:val="false"/>
          <w:i w:val="false"/>
          <w:color w:val="000000"/>
          <w:sz w:val="28"/>
        </w:rPr>
        <w:t>
      а) при совершении таможенных операций, связанных с:</w:t>
      </w:r>
    </w:p>
    <w:bookmarkEnd w:id="10"/>
    <w:bookmarkStart w:name="z18" w:id="11"/>
    <w:p>
      <w:pPr>
        <w:spacing w:after="0"/>
        <w:ind w:left="0"/>
        <w:jc w:val="both"/>
      </w:pPr>
      <w:r>
        <w:rPr>
          <w:rFonts w:ascii="Times New Roman"/>
          <w:b w:val="false"/>
          <w:i w:val="false"/>
          <w:color w:val="000000"/>
          <w:sz w:val="28"/>
        </w:rPr>
        <w:t>
      уведомлением таможенного органа государства – члена Союза (далее соответственно – таможенный орган, государство-член) о прибытии товаров на таможенную территорию Союза;</w:t>
      </w:r>
    </w:p>
    <w:bookmarkEnd w:id="11"/>
    <w:bookmarkStart w:name="z19" w:id="12"/>
    <w:p>
      <w:pPr>
        <w:spacing w:after="0"/>
        <w:ind w:left="0"/>
        <w:jc w:val="both"/>
      </w:pPr>
      <w:r>
        <w:rPr>
          <w:rFonts w:ascii="Times New Roman"/>
          <w:b w:val="false"/>
          <w:i w:val="false"/>
          <w:color w:val="000000"/>
          <w:sz w:val="28"/>
        </w:rPr>
        <w:t>
      получением разрешения таможенного органа на осуществление разгрузки товаров в месте прибытия или уведомлением таможенного органа об осуществлении разгрузки товаров в месте прибытия, если такое уведомление представляется в случаях, установленных законодательством государств-членов о таможенном регулировании и (или) международными договорами государств-членов с третьей стороной (далее – уведомление таможенного органа об осуществлении разгрузки товаров в месте прибытия);</w:t>
      </w:r>
    </w:p>
    <w:bookmarkEnd w:id="12"/>
    <w:bookmarkStart w:name="z20" w:id="13"/>
    <w:p>
      <w:pPr>
        <w:spacing w:after="0"/>
        <w:ind w:left="0"/>
        <w:jc w:val="both"/>
      </w:pPr>
      <w:r>
        <w:rPr>
          <w:rFonts w:ascii="Times New Roman"/>
          <w:b w:val="false"/>
          <w:i w:val="false"/>
          <w:color w:val="000000"/>
          <w:sz w:val="28"/>
        </w:rPr>
        <w:t>
      получением разрешения таможенного органа на осуществление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Союза, другими транспортными средствами (далее – грузовые операции с товарами и (или) замена транспортных средств) в месте прибытия или уведомлением таможенного органа об осуществлении грузовых операций с товарами и (или) замены транспортных средств в месте прибытия, если такое уведомление представляется в случаях, установленных законодательством государств-членов о таможенном регулировании и (или) международными договорами государств-членов с третьей стороной (далее – уведомление таможенного органа об осуществлении грузовых операций с товарами и (или) замены транспортных средств в месте прибытия);</w:t>
      </w:r>
    </w:p>
    <w:bookmarkEnd w:id="13"/>
    <w:bookmarkStart w:name="z21" w:id="14"/>
    <w:p>
      <w:pPr>
        <w:spacing w:after="0"/>
        <w:ind w:left="0"/>
        <w:jc w:val="both"/>
      </w:pPr>
      <w:r>
        <w:rPr>
          <w:rFonts w:ascii="Times New Roman"/>
          <w:b w:val="false"/>
          <w:i w:val="false"/>
          <w:color w:val="000000"/>
          <w:sz w:val="28"/>
        </w:rPr>
        <w:t>
      помещением товаров на временное хранение;</w:t>
      </w:r>
    </w:p>
    <w:bookmarkEnd w:id="14"/>
    <w:bookmarkStart w:name="z22" w:id="15"/>
    <w:p>
      <w:pPr>
        <w:spacing w:after="0"/>
        <w:ind w:left="0"/>
        <w:jc w:val="both"/>
      </w:pPr>
      <w:r>
        <w:rPr>
          <w:rFonts w:ascii="Times New Roman"/>
          <w:b w:val="false"/>
          <w:i w:val="false"/>
          <w:color w:val="000000"/>
          <w:sz w:val="28"/>
        </w:rPr>
        <w:t>
      б) в качестве транзитной декларации;</w:t>
      </w:r>
    </w:p>
    <w:bookmarkEnd w:id="15"/>
    <w:bookmarkStart w:name="z23" w:id="16"/>
    <w:p>
      <w:pPr>
        <w:spacing w:after="0"/>
        <w:ind w:left="0"/>
        <w:jc w:val="both"/>
      </w:pPr>
      <w:r>
        <w:rPr>
          <w:rFonts w:ascii="Times New Roman"/>
          <w:b w:val="false"/>
          <w:i w:val="false"/>
          <w:color w:val="000000"/>
          <w:sz w:val="28"/>
        </w:rPr>
        <w:t>
      в) в качестве декларации на транспортное средство.</w:t>
      </w:r>
    </w:p>
    <w:bookmarkEnd w:id="16"/>
    <w:bookmarkStart w:name="z24" w:id="17"/>
    <w:p>
      <w:pPr>
        <w:spacing w:after="0"/>
        <w:ind w:left="0"/>
        <w:jc w:val="both"/>
      </w:pPr>
      <w:r>
        <w:rPr>
          <w:rFonts w:ascii="Times New Roman"/>
          <w:b w:val="false"/>
          <w:i w:val="false"/>
          <w:color w:val="000000"/>
          <w:sz w:val="28"/>
        </w:rPr>
        <w:t>
      3. Предварительная информация, представленная до прибытия товаров на таможенную территорию Союза и заверенная электронной цифровой подписью (электронной подписью) в соответствии с законодательством того государства-члена, таможенному органу которого она представляется, используется вне зависимости от сроков ее представления, определенных Евразийской экономической комиссией (далее – Комиссия) в соответствии с пунктом 17 статьи 11 Таможенного кодекса Евразийского экономического союза (далее – Кодекс).</w:t>
      </w:r>
    </w:p>
    <w:bookmarkEnd w:id="17"/>
    <w:bookmarkStart w:name="z25" w:id="18"/>
    <w:p>
      <w:pPr>
        <w:spacing w:after="0"/>
        <w:ind w:left="0"/>
        <w:jc w:val="both"/>
      </w:pPr>
      <w:r>
        <w:rPr>
          <w:rFonts w:ascii="Times New Roman"/>
          <w:b w:val="false"/>
          <w:i w:val="false"/>
          <w:color w:val="000000"/>
          <w:sz w:val="28"/>
        </w:rPr>
        <w:t>
      4. В целях проверки сведений, содержащихся в предварительной информации, таможенными органами используется информация, полученная из иных информационных систем, в том числе из информационных систем лиц, указанных в пункте 1 статьи 362 Кодекса, в рамках информационного взаимодействия информационных систем таможенных органов и информационных систем таких лиц.</w:t>
      </w:r>
    </w:p>
    <w:bookmarkEnd w:id="18"/>
    <w:bookmarkStart w:name="z26" w:id="19"/>
    <w:p>
      <w:pPr>
        <w:spacing w:after="0"/>
        <w:ind w:left="0"/>
        <w:jc w:val="left"/>
      </w:pPr>
      <w:r>
        <w:rPr>
          <w:rFonts w:ascii="Times New Roman"/>
          <w:b/>
          <w:i w:val="false"/>
          <w:color w:val="000000"/>
        </w:rPr>
        <w:t xml:space="preserve"> II. Порядок использования предварительной информации до прибытия товаров на таможенную территорию Союза</w:t>
      </w:r>
    </w:p>
    <w:bookmarkEnd w:id="19"/>
    <w:bookmarkStart w:name="z27" w:id="20"/>
    <w:p>
      <w:pPr>
        <w:spacing w:after="0"/>
        <w:ind w:left="0"/>
        <w:jc w:val="both"/>
      </w:pPr>
      <w:r>
        <w:rPr>
          <w:rFonts w:ascii="Times New Roman"/>
          <w:b w:val="false"/>
          <w:i w:val="false"/>
          <w:color w:val="000000"/>
          <w:sz w:val="28"/>
        </w:rPr>
        <w:t>
      5. После регистрации предварительной информации таможенный орган с использованием информационных систем, в том числе с применением системы управления рисками:</w:t>
      </w:r>
    </w:p>
    <w:bookmarkEnd w:id="20"/>
    <w:bookmarkStart w:name="z28" w:id="21"/>
    <w:p>
      <w:pPr>
        <w:spacing w:after="0"/>
        <w:ind w:left="0"/>
        <w:jc w:val="both"/>
      </w:pPr>
      <w:r>
        <w:rPr>
          <w:rFonts w:ascii="Times New Roman"/>
          <w:b w:val="false"/>
          <w:i w:val="false"/>
          <w:color w:val="000000"/>
          <w:sz w:val="28"/>
        </w:rPr>
        <w:t>
      а) выявляет товары, при ввозе которых на таможенную территорию Союза могут применяться запреты и ограничения;</w:t>
      </w:r>
    </w:p>
    <w:bookmarkEnd w:id="21"/>
    <w:bookmarkStart w:name="z29" w:id="22"/>
    <w:p>
      <w:pPr>
        <w:spacing w:after="0"/>
        <w:ind w:left="0"/>
        <w:jc w:val="both"/>
      </w:pPr>
      <w:r>
        <w:rPr>
          <w:rFonts w:ascii="Times New Roman"/>
          <w:b w:val="false"/>
          <w:i w:val="false"/>
          <w:color w:val="000000"/>
          <w:sz w:val="28"/>
        </w:rPr>
        <w:t>
      б) выявляет товары, в отношении которых при ввозе на таможенную территорию Союза должен быть осуществлен государственный контроль (надзор);</w:t>
      </w:r>
    </w:p>
    <w:bookmarkEnd w:id="22"/>
    <w:bookmarkStart w:name="z30" w:id="23"/>
    <w:p>
      <w:pPr>
        <w:spacing w:after="0"/>
        <w:ind w:left="0"/>
        <w:jc w:val="both"/>
      </w:pPr>
      <w:r>
        <w:rPr>
          <w:rFonts w:ascii="Times New Roman"/>
          <w:b w:val="false"/>
          <w:i w:val="false"/>
          <w:color w:val="000000"/>
          <w:sz w:val="28"/>
        </w:rPr>
        <w:t>
      в) определяет меры по минимизации рисков.</w:t>
      </w:r>
    </w:p>
    <w:bookmarkEnd w:id="23"/>
    <w:bookmarkStart w:name="z31" w:id="24"/>
    <w:p>
      <w:pPr>
        <w:spacing w:after="0"/>
        <w:ind w:left="0"/>
        <w:jc w:val="both"/>
      </w:pPr>
      <w:r>
        <w:rPr>
          <w:rFonts w:ascii="Times New Roman"/>
          <w:b w:val="false"/>
          <w:i w:val="false"/>
          <w:color w:val="000000"/>
          <w:sz w:val="28"/>
        </w:rPr>
        <w:t>
      6. При выявлении товаров, в отношении которых при ввозе на таможенную территорию Союза должен быть осуществлен санитарно-эпидемиологический, ветеринарный, карантинный фитосанитарный контроль (надзор), таможенный орган формирует и в максимально короткие сроки, но не позднее 15 минут с момента регистрации предварительной информации, направляет в уполномоченные органы своего государства, осуществляющие государственный контроль (надзор) на таможенной границе Союза (далее – уполномоченные органы), сведения из предварительной информации.</w:t>
      </w:r>
    </w:p>
    <w:bookmarkEnd w:id="24"/>
    <w:bookmarkStart w:name="z32" w:id="25"/>
    <w:p>
      <w:pPr>
        <w:spacing w:after="0"/>
        <w:ind w:left="0"/>
        <w:jc w:val="both"/>
      </w:pPr>
      <w:r>
        <w:rPr>
          <w:rFonts w:ascii="Times New Roman"/>
          <w:b w:val="false"/>
          <w:i w:val="false"/>
          <w:color w:val="000000"/>
          <w:sz w:val="28"/>
        </w:rPr>
        <w:t>
      7. По итогам рассмотрения сведений, направленных таможенным органом в соответствии с пунктом 6 настоящего Порядка, уполномоченный орган не позднее 30 минут с момента их получения направляет результаты рассмотрения таких сведений в указанный таможенный орган.</w:t>
      </w:r>
    </w:p>
    <w:bookmarkEnd w:id="25"/>
    <w:bookmarkStart w:name="z33" w:id="26"/>
    <w:p>
      <w:pPr>
        <w:spacing w:after="0"/>
        <w:ind w:left="0"/>
        <w:jc w:val="both"/>
      </w:pPr>
      <w:r>
        <w:rPr>
          <w:rFonts w:ascii="Times New Roman"/>
          <w:b w:val="false"/>
          <w:i w:val="false"/>
          <w:color w:val="000000"/>
          <w:sz w:val="28"/>
        </w:rPr>
        <w:t>
      8. Таможенный орган не позднее 1 часа с момента регистрации предварительной информации направляет лицу, представившему предварительную информацию, а при наличии в предварительной информации сведений о регистрационном номере предварительной информации, представленной в составе, предусмотренном подпунктом 1 пункта 2 статьи 11 Кодекса, – также лицу, представившему такую предварительную информацию, следующие сведения о результатах рассмотрения предварительной информации:</w:t>
      </w:r>
    </w:p>
    <w:bookmarkEnd w:id="26"/>
    <w:bookmarkStart w:name="z34" w:id="27"/>
    <w:p>
      <w:pPr>
        <w:spacing w:after="0"/>
        <w:ind w:left="0"/>
        <w:jc w:val="both"/>
      </w:pPr>
      <w:r>
        <w:rPr>
          <w:rFonts w:ascii="Times New Roman"/>
          <w:b w:val="false"/>
          <w:i w:val="false"/>
          <w:color w:val="000000"/>
          <w:sz w:val="28"/>
        </w:rPr>
        <w:t>
      а) о наличии или об отсутствии возможности использования предварительной информации для совершения указанных в ней таможенных операций и (или) в качестве таможенных деклараций (в случае отсутствия возможности использования предварительной информации – с указанием причин);</w:t>
      </w:r>
    </w:p>
    <w:bookmarkEnd w:id="27"/>
    <w:bookmarkStart w:name="z35" w:id="28"/>
    <w:p>
      <w:pPr>
        <w:spacing w:after="0"/>
        <w:ind w:left="0"/>
        <w:jc w:val="both"/>
      </w:pPr>
      <w:r>
        <w:rPr>
          <w:rFonts w:ascii="Times New Roman"/>
          <w:b w:val="false"/>
          <w:i w:val="false"/>
          <w:color w:val="000000"/>
          <w:sz w:val="28"/>
        </w:rPr>
        <w:t>
      б) о товарах, в отношении которых могут применяться запреты и ограничения, а также о документах, представление которых может потребоваться для подтверждения соблюдения таких запретов и ограничений;</w:t>
      </w:r>
    </w:p>
    <w:bookmarkEnd w:id="28"/>
    <w:bookmarkStart w:name="z36" w:id="29"/>
    <w:p>
      <w:pPr>
        <w:spacing w:after="0"/>
        <w:ind w:left="0"/>
        <w:jc w:val="both"/>
      </w:pPr>
      <w:r>
        <w:rPr>
          <w:rFonts w:ascii="Times New Roman"/>
          <w:b w:val="false"/>
          <w:i w:val="false"/>
          <w:color w:val="000000"/>
          <w:sz w:val="28"/>
        </w:rPr>
        <w:t>
      в) об отсутствии возможности осуществления в отношении товаров государственного контроля (надзора) соответствующего вида в планируемом месте их прибытия на таможенную территорию Союза;</w:t>
      </w:r>
    </w:p>
    <w:bookmarkEnd w:id="29"/>
    <w:bookmarkStart w:name="z37" w:id="30"/>
    <w:p>
      <w:pPr>
        <w:spacing w:after="0"/>
        <w:ind w:left="0"/>
        <w:jc w:val="both"/>
      </w:pPr>
      <w:r>
        <w:rPr>
          <w:rFonts w:ascii="Times New Roman"/>
          <w:b w:val="false"/>
          <w:i w:val="false"/>
          <w:color w:val="000000"/>
          <w:sz w:val="28"/>
        </w:rPr>
        <w:t>
      г) об указанных в пункте 7 настоящего Порядка результатах рассмотрения сведений (при наличии);</w:t>
      </w:r>
    </w:p>
    <w:bookmarkEnd w:id="30"/>
    <w:bookmarkStart w:name="z38" w:id="31"/>
    <w:p>
      <w:pPr>
        <w:spacing w:after="0"/>
        <w:ind w:left="0"/>
        <w:jc w:val="both"/>
      </w:pPr>
      <w:r>
        <w:rPr>
          <w:rFonts w:ascii="Times New Roman"/>
          <w:b w:val="false"/>
          <w:i w:val="false"/>
          <w:color w:val="000000"/>
          <w:sz w:val="28"/>
        </w:rPr>
        <w:t>
      д) о разрешении на осуществление разгрузки товаров в месте прибытия;</w:t>
      </w:r>
    </w:p>
    <w:bookmarkEnd w:id="31"/>
    <w:bookmarkStart w:name="z39" w:id="32"/>
    <w:p>
      <w:pPr>
        <w:spacing w:after="0"/>
        <w:ind w:left="0"/>
        <w:jc w:val="both"/>
      </w:pPr>
      <w:r>
        <w:rPr>
          <w:rFonts w:ascii="Times New Roman"/>
          <w:b w:val="false"/>
          <w:i w:val="false"/>
          <w:color w:val="000000"/>
          <w:sz w:val="28"/>
        </w:rPr>
        <w:t>
      е) о разрешении на осуществление разгрузки товаров в месте прибытия без нарушения целостности средств идентификации;</w:t>
      </w:r>
    </w:p>
    <w:bookmarkEnd w:id="32"/>
    <w:bookmarkStart w:name="z40" w:id="33"/>
    <w:p>
      <w:pPr>
        <w:spacing w:after="0"/>
        <w:ind w:left="0"/>
        <w:jc w:val="both"/>
      </w:pPr>
      <w:r>
        <w:rPr>
          <w:rFonts w:ascii="Times New Roman"/>
          <w:b w:val="false"/>
          <w:i w:val="false"/>
          <w:color w:val="000000"/>
          <w:sz w:val="28"/>
        </w:rPr>
        <w:t>
      ж) о разрешении (запрете) на осуществление грузовых операций с товарами и (или) замены транспортных средств в месте прибытия;</w:t>
      </w:r>
    </w:p>
    <w:bookmarkEnd w:id="33"/>
    <w:bookmarkStart w:name="z41" w:id="34"/>
    <w:p>
      <w:pPr>
        <w:spacing w:after="0"/>
        <w:ind w:left="0"/>
        <w:jc w:val="both"/>
      </w:pPr>
      <w:r>
        <w:rPr>
          <w:rFonts w:ascii="Times New Roman"/>
          <w:b w:val="false"/>
          <w:i w:val="false"/>
          <w:color w:val="000000"/>
          <w:sz w:val="28"/>
        </w:rPr>
        <w:t>
      з) о необходимости представления документов, подтверждающих сведения, заявленные в соответствии с абзацем седьмым подпункта "а" пункта 7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 утвержденного Решением Коллегии Евразийской экономической комиссии от 17 апреля 2018 г. № 56, с целью осуществления транспортного контроля в отношении автомобильного транспорта.</w:t>
      </w:r>
    </w:p>
    <w:bookmarkEnd w:id="34"/>
    <w:bookmarkStart w:name="z42" w:id="35"/>
    <w:p>
      <w:pPr>
        <w:spacing w:after="0"/>
        <w:ind w:left="0"/>
        <w:jc w:val="both"/>
      </w:pPr>
      <w:r>
        <w:rPr>
          <w:rFonts w:ascii="Times New Roman"/>
          <w:b w:val="false"/>
          <w:i w:val="false"/>
          <w:color w:val="000000"/>
          <w:sz w:val="28"/>
        </w:rPr>
        <w:t>
      9. Результаты рассмотрения предварительной информации, указанные в пункте 8 настоящего Порядка, формируются таможенным органом по каждому транспортному (перевозочному) документу на товары, предполагаемые к ввозу на таможенную территорию Союза, и (или) транспортному средству международной перевозки.</w:t>
      </w:r>
    </w:p>
    <w:bookmarkEnd w:id="35"/>
    <w:bookmarkStart w:name="z43" w:id="36"/>
    <w:p>
      <w:pPr>
        <w:spacing w:after="0"/>
        <w:ind w:left="0"/>
        <w:jc w:val="both"/>
      </w:pPr>
      <w:r>
        <w:rPr>
          <w:rFonts w:ascii="Times New Roman"/>
          <w:b w:val="false"/>
          <w:i w:val="false"/>
          <w:color w:val="000000"/>
          <w:sz w:val="28"/>
        </w:rPr>
        <w:t>
      10. Результаты рассмотрения предварительной информаци, указанные в пункте 8 настоящего Порядка, могут быть пересмотрены таможенным органом до прибытия товаров на таможенную территорию Союза. В таком случае таможенный орган направляет лицам, указанным в пункте 8 настоящего Порядка, уведомления, содержащие сведения о пересмотре результатов рассмотрения предварительной информации (с указанием причин).</w:t>
      </w:r>
    </w:p>
    <w:bookmarkEnd w:id="36"/>
    <w:bookmarkStart w:name="z44" w:id="37"/>
    <w:p>
      <w:pPr>
        <w:spacing w:after="0"/>
        <w:ind w:left="0"/>
        <w:jc w:val="both"/>
      </w:pPr>
      <w:r>
        <w:rPr>
          <w:rFonts w:ascii="Times New Roman"/>
          <w:b w:val="false"/>
          <w:i w:val="false"/>
          <w:color w:val="000000"/>
          <w:sz w:val="28"/>
        </w:rPr>
        <w:t>
      11. Сведения из предварительной информации и результатыее рассмотрения, указанные в пункте 8 настоящего Порядка, направляются таможенным органом иным заинтересованным лицам, чем указанные в пункте 8 настоящего Порядка, в случае, если это допускается в соответствии с законодательством государств-членов.</w:t>
      </w:r>
    </w:p>
    <w:bookmarkEnd w:id="37"/>
    <w:bookmarkStart w:name="z45" w:id="38"/>
    <w:p>
      <w:pPr>
        <w:spacing w:after="0"/>
        <w:ind w:left="0"/>
        <w:jc w:val="left"/>
      </w:pPr>
      <w:r>
        <w:rPr>
          <w:rFonts w:ascii="Times New Roman"/>
          <w:b/>
          <w:i w:val="false"/>
          <w:color w:val="000000"/>
        </w:rPr>
        <w:t xml:space="preserve"> III. Порядок использования предварительной информации после прибытия товаров на таможенную территорию Союза</w:t>
      </w:r>
    </w:p>
    <w:bookmarkEnd w:id="38"/>
    <w:bookmarkStart w:name="z46" w:id="39"/>
    <w:p>
      <w:pPr>
        <w:spacing w:after="0"/>
        <w:ind w:left="0"/>
        <w:jc w:val="left"/>
      </w:pPr>
      <w:r>
        <w:rPr>
          <w:rFonts w:ascii="Times New Roman"/>
          <w:b/>
          <w:i w:val="false"/>
          <w:color w:val="000000"/>
        </w:rPr>
        <w:t xml:space="preserve"> 1. Использование предварительной информации при совершении таможенных операций, связанных с уведомлением таможенного органа о прибытии товаров на таможенную территорию Союза</w:t>
      </w:r>
    </w:p>
    <w:bookmarkEnd w:id="39"/>
    <w:bookmarkStart w:name="z47" w:id="40"/>
    <w:p>
      <w:pPr>
        <w:spacing w:after="0"/>
        <w:ind w:left="0"/>
        <w:jc w:val="both"/>
      </w:pPr>
      <w:r>
        <w:rPr>
          <w:rFonts w:ascii="Times New Roman"/>
          <w:b w:val="false"/>
          <w:i w:val="false"/>
          <w:color w:val="000000"/>
          <w:sz w:val="28"/>
        </w:rPr>
        <w:t>
      12. Перевозчик или действующий от его имени таможенный представитель, а в случае, если это допускается в соответствии с законодательством государств-членов, – иное лицо, действующее по поручению перевозчика, уведомляет с использованием предварительной информации таможенный орган о прибытии товаров на таможенную территорию Союза путем представления документа, содержащего следующие сведения:</w:t>
      </w:r>
    </w:p>
    <w:bookmarkEnd w:id="40"/>
    <w:bookmarkStart w:name="z48" w:id="41"/>
    <w:p>
      <w:pPr>
        <w:spacing w:after="0"/>
        <w:ind w:left="0"/>
        <w:jc w:val="both"/>
      </w:pPr>
      <w:r>
        <w:rPr>
          <w:rFonts w:ascii="Times New Roman"/>
          <w:b w:val="false"/>
          <w:i w:val="false"/>
          <w:color w:val="000000"/>
          <w:sz w:val="28"/>
        </w:rPr>
        <w:t>
      а) о перевозчике, который уведомляет таможенный орган о прибытии товаров на таможенную территорию Союза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41"/>
    <w:bookmarkStart w:name="z49" w:id="42"/>
    <w:p>
      <w:pPr>
        <w:spacing w:after="0"/>
        <w:ind w:left="0"/>
        <w:jc w:val="both"/>
      </w:pPr>
      <w:r>
        <w:rPr>
          <w:rFonts w:ascii="Times New Roman"/>
          <w:b w:val="false"/>
          <w:i w:val="false"/>
          <w:color w:val="000000"/>
          <w:sz w:val="28"/>
        </w:rPr>
        <w:t>
      б) о таможенном представителе (номер документа, подтверждающего включение юридического лица в реестр таможенных представителей) либо об ином лице, действующем по поручению перевозчика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 если такое лицо совершает таможенные операции, связанные с уведомлением таможенного органа о прибытии товаров на таможенную территорию Союза;</w:t>
      </w:r>
    </w:p>
    <w:bookmarkEnd w:id="42"/>
    <w:bookmarkStart w:name="z50" w:id="43"/>
    <w:p>
      <w:pPr>
        <w:spacing w:after="0"/>
        <w:ind w:left="0"/>
        <w:jc w:val="both"/>
      </w:pPr>
      <w:r>
        <w:rPr>
          <w:rFonts w:ascii="Times New Roman"/>
          <w:b w:val="false"/>
          <w:i w:val="false"/>
          <w:color w:val="000000"/>
          <w:sz w:val="28"/>
        </w:rPr>
        <w:t>
      в) об использовании предварительной информации для уведомления таможенного органа о прибытии товаров;</w:t>
      </w:r>
    </w:p>
    <w:bookmarkEnd w:id="43"/>
    <w:bookmarkStart w:name="z51" w:id="44"/>
    <w:p>
      <w:pPr>
        <w:spacing w:after="0"/>
        <w:ind w:left="0"/>
        <w:jc w:val="both"/>
      </w:pPr>
      <w:r>
        <w:rPr>
          <w:rFonts w:ascii="Times New Roman"/>
          <w:b w:val="false"/>
          <w:i w:val="false"/>
          <w:color w:val="000000"/>
          <w:sz w:val="28"/>
        </w:rPr>
        <w:t>
      г) регистрационные номера предварительной информации, используемые для уведомления таможенного органа о прибытии товаров на таможенную территорию Союза.</w:t>
      </w:r>
    </w:p>
    <w:bookmarkEnd w:id="44"/>
    <w:bookmarkStart w:name="z52" w:id="45"/>
    <w:p>
      <w:pPr>
        <w:spacing w:after="0"/>
        <w:ind w:left="0"/>
        <w:jc w:val="both"/>
      </w:pPr>
      <w:r>
        <w:rPr>
          <w:rFonts w:ascii="Times New Roman"/>
          <w:b w:val="false"/>
          <w:i w:val="false"/>
          <w:color w:val="000000"/>
          <w:sz w:val="28"/>
        </w:rPr>
        <w:t>
      13. После получения документа, указанного в пункте 12 настоящего Порядка, таможенный орган осуществляет проверку наличия в предварительной информации, регистрационные номера которой указаны в таком документе, сведений о ее использовании в целях ускорения совершения таможенных операций, связанных с уведомлением таможенного органа о прибытии товаров на таможенную территорию Союза, а также следующих сведений, определенных:</w:t>
      </w:r>
    </w:p>
    <w:bookmarkEnd w:id="45"/>
    <w:bookmarkStart w:name="z53" w:id="46"/>
    <w:p>
      <w:pPr>
        <w:spacing w:after="0"/>
        <w:ind w:left="0"/>
        <w:jc w:val="both"/>
      </w:pPr>
      <w:r>
        <w:rPr>
          <w:rFonts w:ascii="Times New Roman"/>
          <w:b w:val="false"/>
          <w:i w:val="false"/>
          <w:color w:val="000000"/>
          <w:sz w:val="28"/>
        </w:rPr>
        <w:t>
      а) для товаров, перевозимых водным транспортом, – пунктом 5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утвержденного Решением Коллегии Евразийской экономической комиссии от 10 апреля 2018 г. № 51;</w:t>
      </w:r>
    </w:p>
    <w:bookmarkEnd w:id="46"/>
    <w:bookmarkStart w:name="z54" w:id="47"/>
    <w:p>
      <w:pPr>
        <w:spacing w:after="0"/>
        <w:ind w:left="0"/>
        <w:jc w:val="both"/>
      </w:pPr>
      <w:r>
        <w:rPr>
          <w:rFonts w:ascii="Times New Roman"/>
          <w:b w:val="false"/>
          <w:i w:val="false"/>
          <w:color w:val="000000"/>
          <w:sz w:val="28"/>
        </w:rPr>
        <w:t>
      б) для товаров, перевозимых автомобильным транспортом, –подпунктом "б" пункта 7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bookmarkEnd w:id="47"/>
    <w:bookmarkStart w:name="z57" w:id="48"/>
    <w:p>
      <w:pPr>
        <w:spacing w:after="0"/>
        <w:ind w:left="0"/>
        <w:jc w:val="both"/>
      </w:pPr>
      <w:r>
        <w:rPr>
          <w:rFonts w:ascii="Times New Roman"/>
          <w:b w:val="false"/>
          <w:i w:val="false"/>
          <w:color w:val="000000"/>
          <w:sz w:val="28"/>
        </w:rPr>
        <w:t xml:space="preserve">
      в) для товаров, перевозимых железнодорожным транспортом, – </w:t>
      </w:r>
      <w:r>
        <w:rPr>
          <w:rFonts w:ascii="Times New Roman"/>
          <w:b w:val="false"/>
          <w:i w:val="false"/>
          <w:color w:val="000000"/>
          <w:sz w:val="28"/>
        </w:rPr>
        <w:t>подпунктом "а"</w:t>
      </w:r>
      <w:r>
        <w:rPr>
          <w:rFonts w:ascii="Times New Roman"/>
          <w:b w:val="false"/>
          <w:i w:val="false"/>
          <w:color w:val="000000"/>
          <w:sz w:val="28"/>
        </w:rPr>
        <w:t xml:space="preserve"> пункта 6 Порядка 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утвержденного Решением Коллегии Евразийской экономической комиссии от 17 апреля 2018 г. № 57</w:t>
      </w:r>
      <w:r>
        <w:rPr>
          <w:rFonts w:ascii="Times New Roman"/>
          <w:b w:val="false"/>
          <w:i w:val="false"/>
          <w:color w:val="000000"/>
          <w:sz w:val="28"/>
        </w:rPr>
        <w:t>;</w:t>
      </w:r>
    </w:p>
    <w:bookmarkEnd w:id="48"/>
    <w:bookmarkStart w:name="z60" w:id="49"/>
    <w:p>
      <w:pPr>
        <w:spacing w:after="0"/>
        <w:ind w:left="0"/>
        <w:jc w:val="both"/>
      </w:pPr>
      <w:r>
        <w:rPr>
          <w:rFonts w:ascii="Times New Roman"/>
          <w:b w:val="false"/>
          <w:i w:val="false"/>
          <w:color w:val="000000"/>
          <w:sz w:val="28"/>
        </w:rPr>
        <w:t>
      г) для товаров, перевозимых воздушным транспортом, – подпунктом "а" пункта 6 Порядка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утвержденного Решением Коллегии Евразийской экономической комиссии от 24 апреля 2018 г. № 62.</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20.10.2020 </w:t>
      </w:r>
      <w:r>
        <w:rPr>
          <w:rFonts w:ascii="Times New Roman"/>
          <w:b w:val="false"/>
          <w:i w:val="false"/>
          <w:color w:val="000000"/>
          <w:sz w:val="28"/>
        </w:rPr>
        <w:t>№ 129</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14. После представления в соответствии с пунктом 12 настоящего Порядка документа в случае, если предварительная информация содержит сведения, указанные в пункте 13 настоящего Порядка, таможенный орган фиксирует дату и время уведомления о прибытии товаров на таможенную территорию Союза с использованием предварительной информации и информирует лицо, представившее предварительную информацию, о ее использовании для уведомления таможенного органа о прибытии товаров на таможенную территорию Союза.</w:t>
      </w:r>
    </w:p>
    <w:bookmarkEnd w:id="50"/>
    <w:bookmarkStart w:name="z62" w:id="51"/>
    <w:p>
      <w:pPr>
        <w:spacing w:after="0"/>
        <w:ind w:left="0"/>
        <w:jc w:val="left"/>
      </w:pPr>
      <w:r>
        <w:rPr>
          <w:rFonts w:ascii="Times New Roman"/>
          <w:b/>
          <w:i w:val="false"/>
          <w:color w:val="000000"/>
        </w:rPr>
        <w:t xml:space="preserve"> 2. Использование предварительной информации для получения разрешения таможенного органа на осуществление разгрузки товаров в месте прибытия или уведомления таможенного органа об осуществлении разгрузки товаров в месте прибытия</w:t>
      </w:r>
    </w:p>
    <w:bookmarkEnd w:id="51"/>
    <w:bookmarkStart w:name="z63" w:id="52"/>
    <w:p>
      <w:pPr>
        <w:spacing w:after="0"/>
        <w:ind w:left="0"/>
        <w:jc w:val="both"/>
      </w:pPr>
      <w:r>
        <w:rPr>
          <w:rFonts w:ascii="Times New Roman"/>
          <w:b w:val="false"/>
          <w:i w:val="false"/>
          <w:color w:val="000000"/>
          <w:sz w:val="28"/>
        </w:rPr>
        <w:t>
      15. После уведомления в соответствии с пунктом 14 настоящего Порядка лица, представившего предварительную информацию, и при условии наличия в предварительной информации сведений о ее использовании для получения разрешения таможенного органа на осуществление разгрузки товаров в месте прибытия или уведомления таможенного органа об осуществлении разгрузки товаров в месте прибытия такая предварительная информация рассматривается таможенным органом в качестве заявления о получении такого разрешения или такого уведомления, о чем таможенный орган информирует лицо, представившее такую предварительную информацию.</w:t>
      </w:r>
    </w:p>
    <w:bookmarkEnd w:id="52"/>
    <w:bookmarkStart w:name="z64" w:id="53"/>
    <w:p>
      <w:pPr>
        <w:spacing w:after="0"/>
        <w:ind w:left="0"/>
        <w:jc w:val="both"/>
      </w:pPr>
      <w:r>
        <w:rPr>
          <w:rFonts w:ascii="Times New Roman"/>
          <w:b w:val="false"/>
          <w:i w:val="false"/>
          <w:color w:val="000000"/>
          <w:sz w:val="28"/>
        </w:rPr>
        <w:t>
      16. По итогам рассмотрения заявления, указанного в пункте 15 настоящего Порядка, таможенный орган выдает разрешение на осуществление разгрузки товаров в месте прибытия или отказывает в такой разгрузке.</w:t>
      </w:r>
    </w:p>
    <w:bookmarkEnd w:id="53"/>
    <w:bookmarkStart w:name="z65" w:id="54"/>
    <w:p>
      <w:pPr>
        <w:spacing w:after="0"/>
        <w:ind w:left="0"/>
        <w:jc w:val="left"/>
      </w:pPr>
      <w:r>
        <w:rPr>
          <w:rFonts w:ascii="Times New Roman"/>
          <w:b/>
          <w:i w:val="false"/>
          <w:color w:val="000000"/>
        </w:rPr>
        <w:t xml:space="preserve"> 3. Использование предварительной информации для получения разрешения таможенного органа на осуществление грузовых операций с товарами и (или) замены транспортных средств в месте прибытия или для уведомления таможенного органа об осуществлении грузовых операций с товарами и (или) замены транспортных средств в месте прибытия</w:t>
      </w:r>
    </w:p>
    <w:bookmarkEnd w:id="54"/>
    <w:bookmarkStart w:name="z66" w:id="55"/>
    <w:p>
      <w:pPr>
        <w:spacing w:after="0"/>
        <w:ind w:left="0"/>
        <w:jc w:val="both"/>
      </w:pPr>
      <w:r>
        <w:rPr>
          <w:rFonts w:ascii="Times New Roman"/>
          <w:b w:val="false"/>
          <w:i w:val="false"/>
          <w:color w:val="000000"/>
          <w:sz w:val="28"/>
        </w:rPr>
        <w:t>
      17. После уведомления в соответствии с пунктом 14 настоящего Порядка лица, представившего предварительную информацию, и при условии наличия в предварительной информации сведений о ее использовании для получения разрешения таможенного органа на осуществление грузовых операций с товарами и (или) замены транспортных средств в месте прибытия или уведомления таможенного органа об осуществлении грузовых операций с товарами и (или) замены транспортных средств в месте прибытия, которые будут осуществляться до помещения товаров под таможенную процедуру таможенного транзита или их помещения на временное хранение в месте прибытия, такая предварительная информация рассматривается таможенным органом в качестве заявления о получении такого разрешения или такого уведомления при наличии в такой предварительной информации следующих сведений:</w:t>
      </w:r>
    </w:p>
    <w:bookmarkEnd w:id="55"/>
    <w:bookmarkStart w:name="z67" w:id="56"/>
    <w:p>
      <w:pPr>
        <w:spacing w:after="0"/>
        <w:ind w:left="0"/>
        <w:jc w:val="both"/>
      </w:pPr>
      <w:r>
        <w:rPr>
          <w:rFonts w:ascii="Times New Roman"/>
          <w:b w:val="false"/>
          <w:i w:val="false"/>
          <w:color w:val="000000"/>
          <w:sz w:val="28"/>
        </w:rPr>
        <w:t>
      а) о планируемых грузовых операциях с товарами и (или) замене транспортных средств;</w:t>
      </w:r>
    </w:p>
    <w:bookmarkEnd w:id="56"/>
    <w:bookmarkStart w:name="z68" w:id="57"/>
    <w:p>
      <w:pPr>
        <w:spacing w:after="0"/>
        <w:ind w:left="0"/>
        <w:jc w:val="both"/>
      </w:pPr>
      <w:r>
        <w:rPr>
          <w:rFonts w:ascii="Times New Roman"/>
          <w:b w:val="false"/>
          <w:i w:val="false"/>
          <w:color w:val="000000"/>
          <w:sz w:val="28"/>
        </w:rPr>
        <w:t>
      б) о лице, которое будет осуществлять дальнейшую перевозку (транспортировку) товаров после осуществления грузовых операций с товарами и (или) замены транспортных средств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57"/>
    <w:bookmarkStart w:name="z69" w:id="58"/>
    <w:p>
      <w:pPr>
        <w:spacing w:after="0"/>
        <w:ind w:left="0"/>
        <w:jc w:val="both"/>
      </w:pPr>
      <w:r>
        <w:rPr>
          <w:rFonts w:ascii="Times New Roman"/>
          <w:b w:val="false"/>
          <w:i w:val="false"/>
          <w:color w:val="000000"/>
          <w:sz w:val="28"/>
        </w:rPr>
        <w:t>
      в) регистрационный номер транспортного средства (регистрационные номера транспортных средств), которое будет использоваться для дальнейшей перевозки (транспортировки) товаров.</w:t>
      </w:r>
    </w:p>
    <w:bookmarkEnd w:id="58"/>
    <w:bookmarkStart w:name="z70" w:id="59"/>
    <w:p>
      <w:pPr>
        <w:spacing w:after="0"/>
        <w:ind w:left="0"/>
        <w:jc w:val="both"/>
      </w:pPr>
      <w:r>
        <w:rPr>
          <w:rFonts w:ascii="Times New Roman"/>
          <w:b w:val="false"/>
          <w:i w:val="false"/>
          <w:color w:val="000000"/>
          <w:sz w:val="28"/>
        </w:rPr>
        <w:t>
      18. Таможенный орган информирует лицо, представившее предварительную информацию, о рассмотрении предварительной информации в качестве заявления об осуществлении грузовых операций с товарами и (или) замены транспортных средств в месте прибытия или уведомления об осуществлении грузовых операций с товарами и (или) замены транспортных средств в месте прибытия.</w:t>
      </w:r>
    </w:p>
    <w:bookmarkEnd w:id="59"/>
    <w:bookmarkStart w:name="z71" w:id="60"/>
    <w:p>
      <w:pPr>
        <w:spacing w:after="0"/>
        <w:ind w:left="0"/>
        <w:jc w:val="both"/>
      </w:pPr>
      <w:r>
        <w:rPr>
          <w:rFonts w:ascii="Times New Roman"/>
          <w:b w:val="false"/>
          <w:i w:val="false"/>
          <w:color w:val="000000"/>
          <w:sz w:val="28"/>
        </w:rPr>
        <w:t>
      19. По итогам рассмотрения заявления, указанного в пункте 17 настоящего Порядка, таможенный орган выдает разрешение на осуществление грузовых операций и (или) замены транспортных средств в месте прибытия или отказывает в осуществлении грузовых операций и (или) замены транспортных средств.</w:t>
      </w:r>
    </w:p>
    <w:bookmarkEnd w:id="60"/>
    <w:bookmarkStart w:name="z72" w:id="61"/>
    <w:p>
      <w:pPr>
        <w:spacing w:after="0"/>
        <w:ind w:left="0"/>
        <w:jc w:val="left"/>
      </w:pPr>
      <w:r>
        <w:rPr>
          <w:rFonts w:ascii="Times New Roman"/>
          <w:b/>
          <w:i w:val="false"/>
          <w:color w:val="000000"/>
        </w:rPr>
        <w:t xml:space="preserve"> 4. Использование предварительной информации при совершении таможенных операций, связанных с помещением товаров</w:t>
      </w:r>
      <w:r>
        <w:br/>
      </w:r>
      <w:r>
        <w:rPr>
          <w:rFonts w:ascii="Times New Roman"/>
          <w:b/>
          <w:i w:val="false"/>
          <w:color w:val="000000"/>
        </w:rPr>
        <w:t>на временное хранение</w:t>
      </w:r>
    </w:p>
    <w:bookmarkEnd w:id="61"/>
    <w:bookmarkStart w:name="z73" w:id="62"/>
    <w:p>
      <w:pPr>
        <w:spacing w:after="0"/>
        <w:ind w:left="0"/>
        <w:jc w:val="both"/>
      </w:pPr>
      <w:r>
        <w:rPr>
          <w:rFonts w:ascii="Times New Roman"/>
          <w:b w:val="false"/>
          <w:i w:val="false"/>
          <w:color w:val="000000"/>
          <w:sz w:val="28"/>
        </w:rPr>
        <w:t>
      20. Перевозчик или иное лицо, обладающее полномочиями в отношении товаров, либо действующий от их имени таможенный представитель заявляет таможенному органу об использовании предварительной информации для помещения товаров на временное хранение путем представления документа, содержащего следующие сведения:</w:t>
      </w:r>
    </w:p>
    <w:bookmarkEnd w:id="62"/>
    <w:bookmarkStart w:name="z74" w:id="63"/>
    <w:p>
      <w:pPr>
        <w:spacing w:after="0"/>
        <w:ind w:left="0"/>
        <w:jc w:val="both"/>
      </w:pPr>
      <w:r>
        <w:rPr>
          <w:rFonts w:ascii="Times New Roman"/>
          <w:b w:val="false"/>
          <w:i w:val="false"/>
          <w:color w:val="000000"/>
          <w:sz w:val="28"/>
        </w:rPr>
        <w:t>
      а) о лице, помещающем товары на временное хранение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63"/>
    <w:bookmarkStart w:name="z75" w:id="64"/>
    <w:p>
      <w:pPr>
        <w:spacing w:after="0"/>
        <w:ind w:left="0"/>
        <w:jc w:val="both"/>
      </w:pPr>
      <w:r>
        <w:rPr>
          <w:rFonts w:ascii="Times New Roman"/>
          <w:b w:val="false"/>
          <w:i w:val="false"/>
          <w:color w:val="000000"/>
          <w:sz w:val="28"/>
        </w:rPr>
        <w:t>
      б) о таможенном представителе, если он совершает таможенные операции, связанные с помещением товаров на временное хранение (номер документа, подтверждающего включение юридического лица в реестр таможенных представителей);</w:t>
      </w:r>
    </w:p>
    <w:bookmarkEnd w:id="64"/>
    <w:bookmarkStart w:name="z76" w:id="65"/>
    <w:p>
      <w:pPr>
        <w:spacing w:after="0"/>
        <w:ind w:left="0"/>
        <w:jc w:val="both"/>
      </w:pPr>
      <w:r>
        <w:rPr>
          <w:rFonts w:ascii="Times New Roman"/>
          <w:b w:val="false"/>
          <w:i w:val="false"/>
          <w:color w:val="000000"/>
          <w:sz w:val="28"/>
        </w:rPr>
        <w:t>
      в) об использовании предварительной информации для помещения товаров на временное хранение;</w:t>
      </w:r>
    </w:p>
    <w:bookmarkEnd w:id="65"/>
    <w:bookmarkStart w:name="z77" w:id="66"/>
    <w:p>
      <w:pPr>
        <w:spacing w:after="0"/>
        <w:ind w:left="0"/>
        <w:jc w:val="both"/>
      </w:pPr>
      <w:r>
        <w:rPr>
          <w:rFonts w:ascii="Times New Roman"/>
          <w:b w:val="false"/>
          <w:i w:val="false"/>
          <w:color w:val="000000"/>
          <w:sz w:val="28"/>
        </w:rPr>
        <w:t>
      г) регистрационный номер предварительной информации, используемой для помещения товаров на временное хранение;</w:t>
      </w:r>
    </w:p>
    <w:bookmarkEnd w:id="66"/>
    <w:bookmarkStart w:name="z78" w:id="67"/>
    <w:p>
      <w:pPr>
        <w:spacing w:after="0"/>
        <w:ind w:left="0"/>
        <w:jc w:val="both"/>
      </w:pPr>
      <w:r>
        <w:rPr>
          <w:rFonts w:ascii="Times New Roman"/>
          <w:b w:val="false"/>
          <w:i w:val="false"/>
          <w:color w:val="000000"/>
          <w:sz w:val="28"/>
        </w:rPr>
        <w:t>
      д) номер и дата составления (выдачи) транспортного (перевозочного) документа.</w:t>
      </w:r>
    </w:p>
    <w:bookmarkEnd w:id="67"/>
    <w:bookmarkStart w:name="z79" w:id="68"/>
    <w:p>
      <w:pPr>
        <w:spacing w:after="0"/>
        <w:ind w:left="0"/>
        <w:jc w:val="both"/>
      </w:pPr>
      <w:r>
        <w:rPr>
          <w:rFonts w:ascii="Times New Roman"/>
          <w:b w:val="false"/>
          <w:i w:val="false"/>
          <w:color w:val="000000"/>
          <w:sz w:val="28"/>
        </w:rPr>
        <w:t>
      21. После получения документа, указанного в пункте 20 настоящего Порядка, таможенный орган осуществляет проверку наличия в предварительной информации, регистрационный номер которой указан в таком документе, сведений о ее использовании в целях ускорения совершения таможенных операций, связанных с помещением товаров на временное хранение, а также следующих сведений, определенных:</w:t>
      </w:r>
    </w:p>
    <w:bookmarkEnd w:id="68"/>
    <w:bookmarkStart w:name="z80" w:id="69"/>
    <w:p>
      <w:pPr>
        <w:spacing w:after="0"/>
        <w:ind w:left="0"/>
        <w:jc w:val="both"/>
      </w:pPr>
      <w:r>
        <w:rPr>
          <w:rFonts w:ascii="Times New Roman"/>
          <w:b w:val="false"/>
          <w:i w:val="false"/>
          <w:color w:val="000000"/>
          <w:sz w:val="28"/>
        </w:rPr>
        <w:t>
      а) для товаров, перевозимых водным транспортом, – подпунктом "в" пункта 6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w:t>
      </w:r>
    </w:p>
    <w:bookmarkEnd w:id="69"/>
    <w:bookmarkStart w:name="z81" w:id="70"/>
    <w:p>
      <w:pPr>
        <w:spacing w:after="0"/>
        <w:ind w:left="0"/>
        <w:jc w:val="both"/>
      </w:pPr>
      <w:r>
        <w:rPr>
          <w:rFonts w:ascii="Times New Roman"/>
          <w:b w:val="false"/>
          <w:i w:val="false"/>
          <w:color w:val="000000"/>
          <w:sz w:val="28"/>
        </w:rPr>
        <w:t>
      б) для товаров, перевозимых автомобильным транспортом, – подпунктом "г" пункта 7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bookmarkEnd w:id="70"/>
    <w:bookmarkStart w:name="z82" w:id="71"/>
    <w:p>
      <w:pPr>
        <w:spacing w:after="0"/>
        <w:ind w:left="0"/>
        <w:jc w:val="both"/>
      </w:pPr>
      <w:r>
        <w:rPr>
          <w:rFonts w:ascii="Times New Roman"/>
          <w:b w:val="false"/>
          <w:i w:val="false"/>
          <w:color w:val="000000"/>
          <w:sz w:val="28"/>
        </w:rPr>
        <w:t>
      в) для товаров, перевозимых железнодорожным транспортом, – подпунктом "з" пункта 6 Порядка 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w:t>
      </w:r>
    </w:p>
    <w:bookmarkEnd w:id="71"/>
    <w:bookmarkStart w:name="z83" w:id="72"/>
    <w:p>
      <w:pPr>
        <w:spacing w:after="0"/>
        <w:ind w:left="0"/>
        <w:jc w:val="both"/>
      </w:pPr>
      <w:r>
        <w:rPr>
          <w:rFonts w:ascii="Times New Roman"/>
          <w:b w:val="false"/>
          <w:i w:val="false"/>
          <w:color w:val="000000"/>
          <w:sz w:val="28"/>
        </w:rPr>
        <w:t>
      г) для товаров, перевозимых воздушным транспортом, – подпунктом "е" пункта 6 Порядка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w:t>
      </w:r>
    </w:p>
    <w:bookmarkEnd w:id="72"/>
    <w:bookmarkStart w:name="z84" w:id="73"/>
    <w:p>
      <w:pPr>
        <w:spacing w:after="0"/>
        <w:ind w:left="0"/>
        <w:jc w:val="both"/>
      </w:pPr>
      <w:r>
        <w:rPr>
          <w:rFonts w:ascii="Times New Roman"/>
          <w:b w:val="false"/>
          <w:i w:val="false"/>
          <w:color w:val="000000"/>
          <w:sz w:val="28"/>
        </w:rPr>
        <w:t>
      22. После представления документа, указанного в пункте 20 настоящего Порядка, в случае, если предварительная информация содержит сведения, указанные в пункте 21 настоящего Порядка, таможенный орган регистрирует предварительную информацию в качестве документа, представленного для помещения товаров на временное хранение, и информирует об этом лицо, представившее предварительную информацию.</w:t>
      </w:r>
    </w:p>
    <w:bookmarkEnd w:id="73"/>
    <w:bookmarkStart w:name="z85" w:id="74"/>
    <w:p>
      <w:pPr>
        <w:spacing w:after="0"/>
        <w:ind w:left="0"/>
        <w:jc w:val="left"/>
      </w:pPr>
      <w:r>
        <w:rPr>
          <w:rFonts w:ascii="Times New Roman"/>
          <w:b/>
          <w:i w:val="false"/>
          <w:color w:val="000000"/>
        </w:rPr>
        <w:t xml:space="preserve"> 5. Использование предварительной информации в качестве транзитной декларации</w:t>
      </w:r>
    </w:p>
    <w:bookmarkEnd w:id="74"/>
    <w:bookmarkStart w:name="z86" w:id="75"/>
    <w:p>
      <w:pPr>
        <w:spacing w:after="0"/>
        <w:ind w:left="0"/>
        <w:jc w:val="both"/>
      </w:pPr>
      <w:r>
        <w:rPr>
          <w:rFonts w:ascii="Times New Roman"/>
          <w:b w:val="false"/>
          <w:i w:val="false"/>
          <w:color w:val="000000"/>
          <w:sz w:val="28"/>
        </w:rPr>
        <w:t>
      23. Лицо, сведения о котором в качестве декларанта таможенной процедуры таможенного транзита указаны в предварительной информации, или действующий от его имени таможенный представитель заявляет таможенному органу, расположенному в месте прибытия, об использовании предварительной информации в качестве транзитной декларации путем представления документа, содержащего следующие сведения:</w:t>
      </w:r>
    </w:p>
    <w:bookmarkEnd w:id="75"/>
    <w:bookmarkStart w:name="z87" w:id="76"/>
    <w:p>
      <w:pPr>
        <w:spacing w:after="0"/>
        <w:ind w:left="0"/>
        <w:jc w:val="both"/>
      </w:pPr>
      <w:r>
        <w:rPr>
          <w:rFonts w:ascii="Times New Roman"/>
          <w:b w:val="false"/>
          <w:i w:val="false"/>
          <w:color w:val="000000"/>
          <w:sz w:val="28"/>
        </w:rPr>
        <w:t>
      а) о декларанте таможенной процедуры таможенного транзита;</w:t>
      </w:r>
    </w:p>
    <w:bookmarkEnd w:id="76"/>
    <w:bookmarkStart w:name="z88" w:id="77"/>
    <w:p>
      <w:pPr>
        <w:spacing w:after="0"/>
        <w:ind w:left="0"/>
        <w:jc w:val="both"/>
      </w:pPr>
      <w:r>
        <w:rPr>
          <w:rFonts w:ascii="Times New Roman"/>
          <w:b w:val="false"/>
          <w:i w:val="false"/>
          <w:color w:val="000000"/>
          <w:sz w:val="28"/>
        </w:rPr>
        <w:t>
      б) о таможенном представителе, если он совершает таможенные операции, связанные с помещением товаров под таможенную процедуру таможенного транзита (номер документа, подтверждающего включение юридического лица в реестр таможенных представителей);</w:t>
      </w:r>
    </w:p>
    <w:bookmarkEnd w:id="77"/>
    <w:bookmarkStart w:name="z89" w:id="78"/>
    <w:p>
      <w:pPr>
        <w:spacing w:after="0"/>
        <w:ind w:left="0"/>
        <w:jc w:val="both"/>
      </w:pPr>
      <w:r>
        <w:rPr>
          <w:rFonts w:ascii="Times New Roman"/>
          <w:b w:val="false"/>
          <w:i w:val="false"/>
          <w:color w:val="000000"/>
          <w:sz w:val="28"/>
        </w:rPr>
        <w:t>
      в) об использовании предварительной информации в качестве транзитной декларации;</w:t>
      </w:r>
    </w:p>
    <w:bookmarkEnd w:id="78"/>
    <w:bookmarkStart w:name="z90" w:id="79"/>
    <w:p>
      <w:pPr>
        <w:spacing w:after="0"/>
        <w:ind w:left="0"/>
        <w:jc w:val="both"/>
      </w:pPr>
      <w:r>
        <w:rPr>
          <w:rFonts w:ascii="Times New Roman"/>
          <w:b w:val="false"/>
          <w:i w:val="false"/>
          <w:color w:val="000000"/>
          <w:sz w:val="28"/>
        </w:rPr>
        <w:t>
      г) регистрационный номер предварительной информации, используемой в качестве транзитной декларации;</w:t>
      </w:r>
    </w:p>
    <w:bookmarkEnd w:id="79"/>
    <w:bookmarkStart w:name="z91" w:id="80"/>
    <w:p>
      <w:pPr>
        <w:spacing w:after="0"/>
        <w:ind w:left="0"/>
        <w:jc w:val="both"/>
      </w:pPr>
      <w:r>
        <w:rPr>
          <w:rFonts w:ascii="Times New Roman"/>
          <w:b w:val="false"/>
          <w:i w:val="false"/>
          <w:color w:val="000000"/>
          <w:sz w:val="28"/>
        </w:rPr>
        <w:t>
      д) номер и дата составления (выдачи) транспортного (перевозочного) документа.</w:t>
      </w:r>
    </w:p>
    <w:bookmarkEnd w:id="80"/>
    <w:bookmarkStart w:name="z92" w:id="81"/>
    <w:p>
      <w:pPr>
        <w:spacing w:after="0"/>
        <w:ind w:left="0"/>
        <w:jc w:val="both"/>
      </w:pPr>
      <w:r>
        <w:rPr>
          <w:rFonts w:ascii="Times New Roman"/>
          <w:b w:val="false"/>
          <w:i w:val="false"/>
          <w:color w:val="000000"/>
          <w:sz w:val="28"/>
        </w:rPr>
        <w:t>
      24. После получения документа, указанного в пункте 23 настоящего Порядка, таможенный орган, расположенный в месте прибытия, осуществляет проверку наличия в предварительной информации, регистрационный номер которой указан в таком документе, сведений о ее использовании в качестве транзитной декларации, а также сведений, подлежащих указанию в транзитной декларации в соответствии с пунктом 1 статьи 107 Кодекса и актами Комиссии, определяющими порядок заполнения транзитной декларации в 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bookmarkEnd w:id="81"/>
    <w:bookmarkStart w:name="z93" w:id="82"/>
    <w:p>
      <w:pPr>
        <w:spacing w:after="0"/>
        <w:ind w:left="0"/>
        <w:jc w:val="both"/>
      </w:pPr>
      <w:r>
        <w:rPr>
          <w:rFonts w:ascii="Times New Roman"/>
          <w:b w:val="false"/>
          <w:i w:val="false"/>
          <w:color w:val="000000"/>
          <w:sz w:val="28"/>
        </w:rPr>
        <w:t>
      25. В случае если предварительная информация содержит сведения, указанные в пункте 24 настоящего Порядка, таможенный орган, расположенный в месте прибытия:</w:t>
      </w:r>
    </w:p>
    <w:bookmarkEnd w:id="82"/>
    <w:bookmarkStart w:name="z94" w:id="83"/>
    <w:p>
      <w:pPr>
        <w:spacing w:after="0"/>
        <w:ind w:left="0"/>
        <w:jc w:val="both"/>
      </w:pPr>
      <w:r>
        <w:rPr>
          <w:rFonts w:ascii="Times New Roman"/>
          <w:b w:val="false"/>
          <w:i w:val="false"/>
          <w:color w:val="000000"/>
          <w:sz w:val="28"/>
        </w:rPr>
        <w:t>
      а) фиксирует дату и время подачи транзитной декларации, в качестве которой используется предварительная информация;</w:t>
      </w:r>
    </w:p>
    <w:bookmarkEnd w:id="83"/>
    <w:bookmarkStart w:name="z95" w:id="84"/>
    <w:p>
      <w:pPr>
        <w:spacing w:after="0"/>
        <w:ind w:left="0"/>
        <w:jc w:val="both"/>
      </w:pPr>
      <w:r>
        <w:rPr>
          <w:rFonts w:ascii="Times New Roman"/>
          <w:b w:val="false"/>
          <w:i w:val="false"/>
          <w:color w:val="000000"/>
          <w:sz w:val="28"/>
        </w:rPr>
        <w:t>
      б) совершает таможенные операции, связанные с регистрацией или отказом в регистрации транзитной декларации;</w:t>
      </w:r>
    </w:p>
    <w:bookmarkEnd w:id="84"/>
    <w:bookmarkStart w:name="z96" w:id="85"/>
    <w:p>
      <w:pPr>
        <w:spacing w:after="0"/>
        <w:ind w:left="0"/>
        <w:jc w:val="both"/>
      </w:pPr>
      <w:r>
        <w:rPr>
          <w:rFonts w:ascii="Times New Roman"/>
          <w:b w:val="false"/>
          <w:i w:val="false"/>
          <w:color w:val="000000"/>
          <w:sz w:val="28"/>
        </w:rPr>
        <w:t>
      в) информирует лицо, представившее предварительную информацию, о ее использовании в качестве транзитной декларации (с указанием номера, даты и времени регистрации такой декларации).</w:t>
      </w:r>
    </w:p>
    <w:bookmarkEnd w:id="85"/>
    <w:bookmarkStart w:name="z97" w:id="86"/>
    <w:p>
      <w:pPr>
        <w:spacing w:after="0"/>
        <w:ind w:left="0"/>
        <w:jc w:val="left"/>
      </w:pPr>
      <w:r>
        <w:rPr>
          <w:rFonts w:ascii="Times New Roman"/>
          <w:b/>
          <w:i w:val="false"/>
          <w:color w:val="000000"/>
        </w:rPr>
        <w:t xml:space="preserve"> 6. Использование предварительной информации в качестве декларации на транспортное средство</w:t>
      </w:r>
    </w:p>
    <w:bookmarkEnd w:id="86"/>
    <w:bookmarkStart w:name="z98" w:id="87"/>
    <w:p>
      <w:pPr>
        <w:spacing w:after="0"/>
        <w:ind w:left="0"/>
        <w:jc w:val="both"/>
      </w:pPr>
      <w:r>
        <w:rPr>
          <w:rFonts w:ascii="Times New Roman"/>
          <w:b w:val="false"/>
          <w:i w:val="false"/>
          <w:color w:val="000000"/>
          <w:sz w:val="28"/>
        </w:rPr>
        <w:t>
      26. Перевозчик или действующий от его имени таможенный представитель, а в случае, если это допускается в соответствии с законодательством государств-членов, – иное лицо, действующее по поручению перевозчика, заявляет таможенному органу, расположенному в месте прибытия, об использовании предварительной информации в качестве декларации на транспортное средство путем представления документа, содержащего следующие сведения:</w:t>
      </w:r>
    </w:p>
    <w:bookmarkEnd w:id="87"/>
    <w:bookmarkStart w:name="z99" w:id="88"/>
    <w:p>
      <w:pPr>
        <w:spacing w:after="0"/>
        <w:ind w:left="0"/>
        <w:jc w:val="both"/>
      </w:pPr>
      <w:r>
        <w:rPr>
          <w:rFonts w:ascii="Times New Roman"/>
          <w:b w:val="false"/>
          <w:i w:val="false"/>
          <w:color w:val="000000"/>
          <w:sz w:val="28"/>
        </w:rPr>
        <w:t>
      а) о перевозчике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88"/>
    <w:bookmarkStart w:name="z100" w:id="89"/>
    <w:p>
      <w:pPr>
        <w:spacing w:after="0"/>
        <w:ind w:left="0"/>
        <w:jc w:val="both"/>
      </w:pPr>
      <w:r>
        <w:rPr>
          <w:rFonts w:ascii="Times New Roman"/>
          <w:b w:val="false"/>
          <w:i w:val="false"/>
          <w:color w:val="000000"/>
          <w:sz w:val="28"/>
        </w:rPr>
        <w:t>
      б) о таможенном представителе (номер документа, подтверждающего включение юридического лица в реестр таможенных представителей) либо об ином лице, действующем по поручению перевозчика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 если такое лицо совершает таможенные операции, связанные с таможенным декларированием транспортного средства международной перевозки;</w:t>
      </w:r>
    </w:p>
    <w:bookmarkEnd w:id="89"/>
    <w:bookmarkStart w:name="z101" w:id="90"/>
    <w:p>
      <w:pPr>
        <w:spacing w:after="0"/>
        <w:ind w:left="0"/>
        <w:jc w:val="both"/>
      </w:pPr>
      <w:r>
        <w:rPr>
          <w:rFonts w:ascii="Times New Roman"/>
          <w:b w:val="false"/>
          <w:i w:val="false"/>
          <w:color w:val="000000"/>
          <w:sz w:val="28"/>
        </w:rPr>
        <w:t>
      в) об использовании предварительной информации в качестве декларации на транспортное средство;</w:t>
      </w:r>
    </w:p>
    <w:bookmarkEnd w:id="90"/>
    <w:bookmarkStart w:name="z102" w:id="91"/>
    <w:p>
      <w:pPr>
        <w:spacing w:after="0"/>
        <w:ind w:left="0"/>
        <w:jc w:val="both"/>
      </w:pPr>
      <w:r>
        <w:rPr>
          <w:rFonts w:ascii="Times New Roman"/>
          <w:b w:val="false"/>
          <w:i w:val="false"/>
          <w:color w:val="000000"/>
          <w:sz w:val="28"/>
        </w:rPr>
        <w:t>
      г) регистрационный номер предварительной информации, используемой в качестве декларации на транспортное средство.</w:t>
      </w:r>
    </w:p>
    <w:bookmarkEnd w:id="91"/>
    <w:bookmarkStart w:name="z103" w:id="92"/>
    <w:p>
      <w:pPr>
        <w:spacing w:after="0"/>
        <w:ind w:left="0"/>
        <w:jc w:val="both"/>
      </w:pPr>
      <w:r>
        <w:rPr>
          <w:rFonts w:ascii="Times New Roman"/>
          <w:b w:val="false"/>
          <w:i w:val="false"/>
          <w:color w:val="000000"/>
          <w:sz w:val="28"/>
        </w:rPr>
        <w:t>
      27. После получения документа, указанного в пункте 26 настоящего Порядка, таможенный орган, расположенный в месте прибытия, осуществляет проверку наличия в предварительной информации, регистрационный номер которой указан в таком документе, сведений о ее использовании в качестве декларации на транспортное средство, а также сведений, подлежащих указанию в декларации на транспортное средство в соответствии с актами Комиссии, определяющими порядок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подпункте 2 пункта 7 статьи 272 Кодекса.</w:t>
      </w:r>
    </w:p>
    <w:bookmarkEnd w:id="92"/>
    <w:bookmarkStart w:name="z104" w:id="93"/>
    <w:p>
      <w:pPr>
        <w:spacing w:after="0"/>
        <w:ind w:left="0"/>
        <w:jc w:val="both"/>
      </w:pPr>
      <w:r>
        <w:rPr>
          <w:rFonts w:ascii="Times New Roman"/>
          <w:b w:val="false"/>
          <w:i w:val="false"/>
          <w:color w:val="000000"/>
          <w:sz w:val="28"/>
        </w:rPr>
        <w:t>
      28. В случае если предварительная информация содержит сведения, указанные в пункте 27 настоящего Порядка, таможенный орган, расположенный в месте прибытия:</w:t>
      </w:r>
    </w:p>
    <w:bookmarkEnd w:id="93"/>
    <w:bookmarkStart w:name="z105" w:id="94"/>
    <w:p>
      <w:pPr>
        <w:spacing w:after="0"/>
        <w:ind w:left="0"/>
        <w:jc w:val="both"/>
      </w:pPr>
      <w:r>
        <w:rPr>
          <w:rFonts w:ascii="Times New Roman"/>
          <w:b w:val="false"/>
          <w:i w:val="false"/>
          <w:color w:val="000000"/>
          <w:sz w:val="28"/>
        </w:rPr>
        <w:t>
      а) фиксирует дату и время подачи декларации на транспортное средство, в качестве которой используется предварительная информация;</w:t>
      </w:r>
    </w:p>
    <w:bookmarkEnd w:id="94"/>
    <w:bookmarkStart w:name="z106" w:id="95"/>
    <w:p>
      <w:pPr>
        <w:spacing w:after="0"/>
        <w:ind w:left="0"/>
        <w:jc w:val="both"/>
      </w:pPr>
      <w:r>
        <w:rPr>
          <w:rFonts w:ascii="Times New Roman"/>
          <w:b w:val="false"/>
          <w:i w:val="false"/>
          <w:color w:val="000000"/>
          <w:sz w:val="28"/>
        </w:rPr>
        <w:t>
      б) совершает таможенные операции, связанные с регистрацией или отказом в регистрации декларации на транспортное средство;</w:t>
      </w:r>
    </w:p>
    <w:bookmarkEnd w:id="95"/>
    <w:bookmarkStart w:name="z107" w:id="96"/>
    <w:p>
      <w:pPr>
        <w:spacing w:after="0"/>
        <w:ind w:left="0"/>
        <w:jc w:val="both"/>
      </w:pPr>
      <w:r>
        <w:rPr>
          <w:rFonts w:ascii="Times New Roman"/>
          <w:b w:val="false"/>
          <w:i w:val="false"/>
          <w:color w:val="000000"/>
          <w:sz w:val="28"/>
        </w:rPr>
        <w:t>
      в) информирует лицо, представившее предварительную информацию, о ее использовании в качестве декларации на транспортное средство (с указанием номера, даты и времени регистрации такой декларации).</w:t>
      </w:r>
    </w:p>
    <w:bookmarkEnd w:id="96"/>
    <w:bookmarkStart w:name="z108" w:id="97"/>
    <w:p>
      <w:pPr>
        <w:spacing w:after="0"/>
        <w:ind w:left="0"/>
        <w:jc w:val="left"/>
      </w:pPr>
      <w:r>
        <w:rPr>
          <w:rFonts w:ascii="Times New Roman"/>
          <w:b/>
          <w:i w:val="false"/>
          <w:color w:val="000000"/>
        </w:rPr>
        <w:t xml:space="preserve"> IV. Заключительные положения</w:t>
      </w:r>
    </w:p>
    <w:bookmarkEnd w:id="97"/>
    <w:bookmarkStart w:name="z109" w:id="98"/>
    <w:p>
      <w:pPr>
        <w:spacing w:after="0"/>
        <w:ind w:left="0"/>
        <w:jc w:val="both"/>
      </w:pPr>
      <w:r>
        <w:rPr>
          <w:rFonts w:ascii="Times New Roman"/>
          <w:b w:val="false"/>
          <w:i w:val="false"/>
          <w:color w:val="000000"/>
          <w:sz w:val="28"/>
        </w:rPr>
        <w:t>
      29. В случае если предварительная информация не содержит сведения, указанные в пунктах 13, 17, 21, 24 и 27 настоящего Порядка, и (или) в рамках таможенного контроля выявлены расхождения между предварительной информацией и сведениями, содержащимися в транспортных (перевозочных), коммерческих и (или) иных документах, таможенный орган не использует такую предварительную информацию в соответствии с разделом III настоящего Порядка и информирует лицо, представившее предварительную информацию, об отсутствии возможности использования предварительной информации в случаях, указанных в пункте 2 настоящего Порядка (с указанием причин).</w:t>
      </w:r>
    </w:p>
    <w:bookmarkEnd w:id="98"/>
    <w:bookmarkStart w:name="z110" w:id="99"/>
    <w:p>
      <w:pPr>
        <w:spacing w:after="0"/>
        <w:ind w:left="0"/>
        <w:jc w:val="both"/>
      </w:pPr>
      <w:r>
        <w:rPr>
          <w:rFonts w:ascii="Times New Roman"/>
          <w:b w:val="false"/>
          <w:i w:val="false"/>
          <w:color w:val="000000"/>
          <w:sz w:val="28"/>
        </w:rPr>
        <w:t>
      30. Информирование лиц, указанных в пунктах 8, 14, 15, 18 и 22, подпункте "в" пункта 25, подпункте "в" пункта 28 и пункте 29 настоящего Порядка, осуществляется путем взаимодействия информационных систем таможенных органов и информационных систем данных лиц или с использованием ресурсов информационно-телекоммуникационной сети "Интернет".</w:t>
      </w:r>
    </w:p>
    <w:bookmarkEnd w:id="99"/>
    <w:bookmarkStart w:name="z111" w:id="100"/>
    <w:p>
      <w:pPr>
        <w:spacing w:after="0"/>
        <w:ind w:left="0"/>
        <w:jc w:val="both"/>
      </w:pPr>
      <w:r>
        <w:rPr>
          <w:rFonts w:ascii="Times New Roman"/>
          <w:b w:val="false"/>
          <w:i w:val="false"/>
          <w:color w:val="000000"/>
          <w:sz w:val="28"/>
        </w:rPr>
        <w:t xml:space="preserve">
      31. При заявлении об использовании предварительной информации для совершения нескольких таможенных операций, определенных подпунктом "а" пункта 2 настоящего Порядка, и (или) в качестве транзитной декларации, и (или) декларации на транспортное средство в отношении товаров, ввозимых по одному транспортному (перевозочному) документу, и (или) одного транспортного средства международной перевозки лицо вправе представить один документ, содержащий сведения, указанные в пунктах 12, 20, 23 и (или) 26 настоящего Порядка. </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