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b710f5" w14:textId="eb710f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перечне международных и региональных (межгосударственных) стандартов, а в случае их отсутствия – национальных (государственных) стандартов, в результате применения которых на добровольной основе обеспечивается соблюдение требований технического регламента Таможенного союза "О безопасности взрывчатых веществ и изделий на их основе" (ТР ТС 028/2012), и перечне международных и региональных (межгосударственных) стандартов, а в случае их отсутствия – национальных (государственных)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технического регламента Таможенного союза "О безопасности взрывчатых веществ и изделий на их основе" (ТР ТС 028/2012) и осуществления оценки соответствия объектов технического регулирования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25 декабря 2018 года № 218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 о техническом регулировании в рамках Евразийского экономического союза (приложение № 9 к Договору о Евразийском экономическом союзе от 29 мая 2014 года) и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№ 2 к Регламенту работы Евразийской экономической комиссии, утвержденному Решением Высшего Евразийского экономического совета от 23 декабря 2014 г. № 98,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а:</w:t>
      </w:r>
      <w:r>
        <w:rPr>
          <w:rFonts w:ascii="Times New Roman"/>
          <w:b w:val="false"/>
          <w:i w:val="false"/>
          <w:color w:val="000000"/>
          <w:sz w:val="28"/>
        </w:rPr>
        <w:t xml:space="preserve">   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Утвердить прилагаемые: 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международных и региональных (межгосударственных) стандартов, а в случае их отсутствия – национальных (государственных) стандартов, в результате применения которых на добровольной основе обеспечивается соблюдение требований технического регламента Таможенного союза "О безопасности взрывчатых веществ и изделий на их основе" (ТР ТС 028/2012);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международных и региональных (межгосударственных) стандартов, а в случае их отсутствия – национальных (государственных)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технического регламента Таможенного союза "О безопасности взрывчатых веществ и изделий на их основе" (ТР ТС 028/2012) и осуществления оценки соответствия объектов технического регулирования.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Коллегии Евразийской экономической комиссии от 2 октября 2012 г. № 179 "О порядке введения в действие технического регламента Таможенного союза "О безопасности взрывчатых веществ и изделий на их основе" (ТР ТС 028/2012)" признать утратившим силу.  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 Настоящее Решение вступает в силу по истечении 30 календарных дней с даты его официального опубликования. 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Коллегии 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Т. Саркисян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Решением Коллегии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Евразийской экономической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25 декабря 2018 г. № 218  </w:t>
            </w:r>
          </w:p>
        </w:tc>
      </w:tr>
    </w:tbl>
    <w:bookmarkStart w:name="z1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 </w:t>
      </w:r>
      <w:r>
        <w:br/>
      </w:r>
      <w:r>
        <w:rPr>
          <w:rFonts w:ascii="Times New Roman"/>
          <w:b/>
          <w:i w:val="false"/>
          <w:color w:val="000000"/>
        </w:rPr>
        <w:t xml:space="preserve">международных и региональных (межгосударственных) стандартов, а в случае их отсутствия – национальных (государственных) стандартов, в результате применения которых на добровольной основе обеспечивается соблюдение требований технического регламента Таможенного союза "О безопасности взрывчатых веществ и изделий на их основе" (ТР ТС 028/2012)   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2500"/>
        <w:gridCol w:w="8112"/>
        <w:gridCol w:w="662"/>
      </w:tblGrid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Структурный элемент или объект технического регулирования Евразийского экономического союза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и наименование стандарта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1 и пункт 4 статьи 4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21982-76 "Вещества взрывчатые промышленные. Аммониты водоустойчивые предохранительные. Технические условия"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21983-76 "Вещества взрывчатые промышленные. Углениты. Технические условия"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21984-76 "Вещества взрывчатые промышленные. Аммонит № 6ЖВ и аммонал водоустойчивые. Технические условия"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21985-76 "Вещества взрывчатые промышленные. Аммонал скальный № 1. Технические условия"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21986-76 "Вещества взрывчатые промышленные. Детонит марки М. Технические условия"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21987-76 "Вещества взрывчатые промышленные. Гранулиты. Технические условия"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21988-76 "Вещества взрывчатые промышленные. Граммониты. Технические условия"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25857-83 "Гранулотол. Технические условия"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5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1 и статья 6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4117-78 "Тротил для промышленных взрывчатых веществ. Технические условия"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6254-85 "Капсюли-детонаторы для взрывных работ. Технические условия"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9089-75 "Электродетонаторы мгновенного действия. Технические условия"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12696-77 "Вещества взрывчатые промышленные. Алюмотол. Технические условия"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 РК 2823-2016 "Вещества взрывчатые промышленные. Порэмит-1. Технические условия"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 РК 2558-2014 "Вещества взрывчатые промышленные. Патроны из аммонита № 6 ЖВ и аммонала в полиэтиленовой оболочке. Технические условия"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 РК 2609-2015 "Вещества взрывчатые промышленные граммониты марок Т-5, Т-10,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Т-15. Технические условия"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 РК 2544-2014 "Неэлектрические системы инициирования. Устройства инициирующие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замедлением. Технические условия"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52035-2003 "Вещества взрывчатые промышленные. Детонит марки М. Технические условия"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52036-2003 "Вещества взрывчатые промышленные. Угленит марки Э-6. Технические условия"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55777-2013 "Заряды кумулятивные. Технические условия"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2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26184-84 "Вещества взрывчатые промышленные. Термины и определения"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статьи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подпункт 2.7 пункта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5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21806-76 "Электродетонаторы предохранительные короткозамедленного действия. Технические условия"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5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 4 статьи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пункты 4, 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7 статьи 5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14839.20-77 "Вещества взрывчатые промышленные. Упаковка, маркировка, транспортирование и хранение"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51615-2000 "Вещества взрывчатые промышленные. Упаковка, маркировка, транспортирование и хранение"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 4 статьи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пункт 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5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19747-74 "Транспортирование взрывчатых материалов в контейнерах. Общие требования"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5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4 статьи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"/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19433.3-2010 "Грузы опасные. Маркировка"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19433-88 "Грузы опасные. Классификация и маркировка"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5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5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32162-2013 "Вещества взрывчатые. Классификация"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19433.1-2010 "Грузы опасные. Классификация"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подпункт 1.3 пункта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пункт 4 статьи 5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26319-84 "Грузы опасные. Упаковка"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подпункт 2.6 пункта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5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55782-2013 "Средства инициирования и передачи детонации. Технические условия"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5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"/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15.109-97 "Система разработки и постановки продукции на производство. Материалы взрывчатые промышленные"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194-80 "Дифениламин технический. Технические условия"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595-79 "Целлюлоза хлопковая. Технические условия"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1028-79 "Пороха дымные. Общие технические условия"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2154-77 "Централит II. Технические условия"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15.109-93 "Система разработки и постановки продукции на производство. Материалы взрывчатые промышленные"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Решением Коллегии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Евразийской экономической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комиссии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25 декабря 2018 г. № 218   </w:t>
            </w:r>
          </w:p>
        </w:tc>
      </w:tr>
    </w:tbl>
    <w:bookmarkStart w:name="z16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 </w:t>
      </w:r>
      <w:r>
        <w:br/>
      </w:r>
      <w:r>
        <w:rPr>
          <w:rFonts w:ascii="Times New Roman"/>
          <w:b/>
          <w:i w:val="false"/>
          <w:color w:val="000000"/>
        </w:rPr>
        <w:t xml:space="preserve">международных и региональных (межгосударственных) стандартов, а в случае их отсутствия – национальных (государственных)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технического регламента Таможенного союза "О безопасности взрывчатых веществ и изделий на их основе" (ТР ТС 028/2012) и осуществления оценки соответствия объектов технического регулирования   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5"/>
        <w:gridCol w:w="1299"/>
        <w:gridCol w:w="7328"/>
        <w:gridCol w:w="2918"/>
      </w:tblGrid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Структурный элемент или объект технического регулирования Евразийского экономического союза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и наименование стандарта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4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4545-88 "Вещества взрывчатые бризантные. Методы определения характеристик чувствительности к удару"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4546-81 "Вещества взрывчатые. Методы определения фугасности"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5984-99 "Вещества взрывчатые. Методы определения бризантности"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7102-80 "Пороха пироксилиновые и лаковые. Методы определения массовой доли графита"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7140-98 "Вещества взрывчатые промышленные. Методы испытаний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метановоздушной и пылевоздушной смесях"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8061-72 "Пороха дымные. Методы определения содержания калиевой селитры"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8062-72 "Пороха дымные. Метод определения содержания серы"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8063-72 "Пороха дымные. Метод определения содержания влаги"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8064-72 "Пороха дымные. Метод определения фракционного состава"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8065-72 "Пороха дымные. Метод определения гигроскопичности"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8067-72 "Пороха дымные. Метод определения количества пороховой пыли"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11131-65 "Взрывчатые вещества. Метод определения способности к передаче детонации на расстояние"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14839.0-91 "Вещества взрывчатые промышленные. Приемка и отбор проб"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14839.1-69 "Вещества взрывчатые промышленные. Методы определения массовой доли тротила, минерального масла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нитроэфиров"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14839.2-69 "Вещества взрывчатые промышленные. Метод определения содержания нитроэфиров"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14839.3-69 "Взрывчатые вещества промышленные. Метод определения массовой доли аммиачной селитры"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14839.4-69 "Взрывчатые вещества промышленные. Метод определения содержания хлористых солей"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14839.5-69 "Взрывчатые вещества промышленные. Метод определения содержания парафина в динафталите"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14839.6-69 "Взрывчатые вещества промышленные. Метод определения содержания натриевой соли карбоксиметилцеллюлозы"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14839.7-69 "Взрывчатые вещества промышленные. Метод определения содержания азотнокислого натрия (калия)"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14839.8-69 "Взрывчатые вещества промышленные. Метод определения содержания азотнокислого кальция"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14839.9-69 "Взрывчатые вещества промышленные. Метод определения содержания нитроаминов (гексогена)"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14839.10-69 "Взрывчатые вещества промышленные. Методы определения массовой доли алюминия"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14839.11-69 "Взрывчатые вещества промышленные. Методы определения содержания нерастворимых веществ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коллодионного хлопка"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14839.12-69 "Взрывчатые вещества промышленные. Методы определения содержания влаги"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14839.13-2013 "Вещества взрывчатые промышленные. Методы определения водоустойчивости"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14839.14-69 "Взрывчатые вещества промышленные. Метод определения массы взрывчатого вещества, массы бумаги и влагоизолирующей смеси, приходящихся на 100 г взрывчатого вещества"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14839.15-69 "Взрывчатые вещества промышленные. Метод определения способности к передаче детонации на расстояние"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14839.16-69 "Взрывчатые вещества промышленные. Методы контроля диаметра патрона"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14839.17-69 "Взрывчатые вещества промышленные. Метод определения гранулометрического состава"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14839.18-2013 "Вещества взрывчатые промышленные. Методы определения плотности"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14839.19-69 "Взрывчатые вещества промышленные. Методы определения полноты детонации"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30037-93 "Вещества взрывчатые. Общие требования к проведению химических и физико-химических анализов"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32411-2013 "Вещества взрывчатые промышленные. Методы определения электрической емкости, плотности и водоустойчивости эмульсий"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4117-78 "Тротил для промышленных взрывчатых веществ. Технические условия"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 РК ГОСТ Р 22.2.07-2010 "Вещества взрывчатые инициирующие. Метод определения температуры вспышки"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 РК ГОСТ Р 50835-2010 "Вещества взрывчатые бризантные. Методы определения характеристик чувствительности к трению при ударном сдвиге"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50835-95 "Вещества взрывчатые бризантные. Методы определения характеристик чувствительности к трению при ударном сдвиге"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50843-95 "Вещества взрывчатые промышленные. Приемка и отбор проб"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01.08.2021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