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949c" w14:textId="8079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рабочей группы по обеспечению функционирования единого рынка услуг в рамках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10 мая 2018 года № 85</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рабочей группы по обеспечению функционирования единого рынка услуг в рамках Евразийского экономического союза, утвержденный Решением Совета Евразийской экономической комиссии от 28 мая 2015 г. № 33,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рабочей группы следующих лиц:</w:t>
      </w:r>
    </w:p>
    <w:bookmarkEnd w:id="1"/>
    <w:tbl>
      <w:tblPr>
        <w:tblW w:w="0" w:type="auto"/>
        <w:tblCellSpacing w:w="0" w:type="auto"/>
        <w:tblBorders>
          <w:top w:val="none"/>
          <w:left w:val="none"/>
          <w:bottom w:val="none"/>
          <w:right w:val="none"/>
          <w:insideH w:val="none"/>
          <w:insideV w:val="none"/>
        </w:tblBorders>
      </w:tblPr>
      <w:tblGrid>
        <w:gridCol w:w="1643"/>
        <w:gridCol w:w="1643"/>
        <w:gridCol w:w="9014"/>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От Республики Армения </w:t>
            </w:r>
          </w:p>
          <w:bookmarkEnd w:id="2"/>
        </w:tc>
      </w:tr>
      <w:tr>
        <w:trPr>
          <w:trHeight w:val="30" w:hRule="atLeast"/>
        </w:trPr>
        <w:tc>
          <w:tcPr>
            <w:tcW w:w="1643"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Азизян Оганес Вагикович</w:t>
            </w:r>
          </w:p>
          <w:bookmarkEnd w:id="3"/>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 развития и инвестиций Республики Армения</w:t>
            </w:r>
          </w:p>
        </w:tc>
      </w:tr>
      <w:tr>
        <w:trPr>
          <w:trHeight w:val="30" w:hRule="atLeast"/>
        </w:trPr>
        <w:tc>
          <w:tcPr>
            <w:tcW w:w="1643"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Григорян Гагик Рафикович</w:t>
            </w:r>
          </w:p>
          <w:bookmarkEnd w:id="4"/>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транспорта, связи и информационных технологий Республики Армения</w:t>
            </w:r>
          </w:p>
        </w:tc>
      </w:tr>
      <w:tr>
        <w:trPr>
          <w:trHeight w:val="30" w:hRule="atLeast"/>
        </w:trPr>
        <w:tc>
          <w:tcPr>
            <w:tcW w:w="1643"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Саиян Смбат Ервандович</w:t>
            </w:r>
          </w:p>
          <w:bookmarkEnd w:id="5"/>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труда и социальных вопросов Республики Армения</w:t>
            </w:r>
          </w:p>
        </w:tc>
      </w:tr>
      <w:tr>
        <w:trPr>
          <w:trHeight w:val="30" w:hRule="atLeast"/>
        </w:trPr>
        <w:tc>
          <w:tcPr>
            <w:tcW w:w="0" w:type="auto"/>
            <w:gridSpan w:val="3"/>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От Республики Беларусь </w:t>
            </w:r>
          </w:p>
          <w:bookmarkEnd w:id="6"/>
        </w:tc>
      </w:tr>
      <w:tr>
        <w:trPr>
          <w:trHeight w:val="30" w:hRule="atLeast"/>
        </w:trPr>
        <w:tc>
          <w:tcPr>
            <w:tcW w:w="1643"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Карпович Артур Борисович</w:t>
            </w:r>
          </w:p>
          <w:bookmarkEnd w:id="7"/>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заместитель Министра антимонопольного регулирования и торговли Республики Беларусь </w:t>
            </w:r>
          </w:p>
        </w:tc>
      </w:tr>
      <w:tr>
        <w:trPr>
          <w:trHeight w:val="30" w:hRule="atLeast"/>
        </w:trPr>
        <w:tc>
          <w:tcPr>
            <w:tcW w:w="1643"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Крутой Дмитрий Николаевич</w:t>
            </w:r>
          </w:p>
          <w:bookmarkEnd w:id="8"/>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экономики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От Республики Казахстан</w:t>
            </w:r>
          </w:p>
          <w:bookmarkEnd w:id="9"/>
        </w:tc>
      </w:tr>
      <w:tr>
        <w:trPr>
          <w:trHeight w:val="30" w:hRule="atLeast"/>
        </w:trPr>
        <w:tc>
          <w:tcPr>
            <w:tcW w:w="1643"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Альтаев Нуржан Бауыржанович </w:t>
            </w:r>
          </w:p>
          <w:bookmarkEnd w:id="10"/>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труда и социальной защиты населения Республики Казахстан</w:t>
            </w:r>
          </w:p>
        </w:tc>
      </w:tr>
      <w:tr>
        <w:trPr>
          <w:trHeight w:val="30" w:hRule="atLeast"/>
        </w:trPr>
        <w:tc>
          <w:tcPr>
            <w:tcW w:w="1643"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Идырысов Алмаз Серикболович</w:t>
            </w:r>
          </w:p>
          <w:bookmarkEnd w:id="11"/>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Комитета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1643"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Курманов Рустем Жомартович</w:t>
            </w:r>
          </w:p>
          <w:bookmarkEnd w:id="12"/>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сельского хозяйства Республики Казахстан</w:t>
            </w:r>
          </w:p>
        </w:tc>
      </w:tr>
      <w:tr>
        <w:trPr>
          <w:trHeight w:val="30" w:hRule="atLeast"/>
        </w:trPr>
        <w:tc>
          <w:tcPr>
            <w:tcW w:w="1643"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Мамашева Дина Талгатовна</w:t>
            </w:r>
          </w:p>
          <w:bookmarkEnd w:id="13"/>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таможенного администрирования Национальной палаты предпринимателей Республики Казахстан "Атамекен"</w:t>
            </w:r>
          </w:p>
        </w:tc>
      </w:tr>
      <w:tr>
        <w:trPr>
          <w:trHeight w:val="30" w:hRule="atLeast"/>
        </w:trPr>
        <w:tc>
          <w:tcPr>
            <w:tcW w:w="1643"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Раимкулова Актоты Рахметуллаевна</w:t>
            </w:r>
          </w:p>
          <w:bookmarkEnd w:id="14"/>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Республики Казахстан</w:t>
            </w:r>
          </w:p>
        </w:tc>
      </w:tr>
      <w:tr>
        <w:trPr>
          <w:trHeight w:val="30" w:hRule="atLeast"/>
        </w:trPr>
        <w:tc>
          <w:tcPr>
            <w:tcW w:w="1643"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Туяков Дарын Шылбынович</w:t>
            </w:r>
          </w:p>
          <w:bookmarkEnd w:id="15"/>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информации и коммуникаций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От Кыргызской Республики</w:t>
            </w:r>
          </w:p>
          <w:bookmarkEnd w:id="16"/>
        </w:tc>
      </w:tr>
      <w:tr>
        <w:trPr>
          <w:trHeight w:val="30" w:hRule="atLeast"/>
        </w:trPr>
        <w:tc>
          <w:tcPr>
            <w:tcW w:w="1643"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Акматалиев Мирбек Акматалиевич</w:t>
            </w:r>
          </w:p>
          <w:bookmarkEnd w:id="17"/>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Государственного агентства архитектуры, строительства и жилищно-коммунального хозяйства при Правительстве Кыргызской Республики</w:t>
            </w:r>
          </w:p>
        </w:tc>
      </w:tr>
      <w:tr>
        <w:trPr>
          <w:trHeight w:val="30" w:hRule="atLeast"/>
        </w:trPr>
        <w:tc>
          <w:tcPr>
            <w:tcW w:w="1643"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Мамбетов Азамат Муратович</w:t>
            </w:r>
          </w:p>
          <w:bookmarkEnd w:id="18"/>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Министерства чрезвычайных ситуаций Кыргызской Республики</w:t>
            </w:r>
          </w:p>
        </w:tc>
      </w:tr>
      <w:tr>
        <w:trPr>
          <w:trHeight w:val="30" w:hRule="atLeast"/>
        </w:trPr>
        <w:tc>
          <w:tcPr>
            <w:tcW w:w="1643"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Муратов Абдиманнап Аттокурович</w:t>
            </w:r>
          </w:p>
          <w:bookmarkEnd w:id="19"/>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образования и науки Кыргызской Республики </w:t>
            </w:r>
          </w:p>
        </w:tc>
      </w:tr>
      <w:tr>
        <w:trPr>
          <w:trHeight w:val="30" w:hRule="atLeast"/>
        </w:trPr>
        <w:tc>
          <w:tcPr>
            <w:tcW w:w="1643"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Ногойбаев Женишбек Ашимкулович</w:t>
            </w:r>
          </w:p>
          <w:bookmarkEnd w:id="20"/>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транспорта и дорог Кыргызской Республики</w:t>
            </w:r>
          </w:p>
        </w:tc>
      </w:tr>
      <w:tr>
        <w:trPr>
          <w:trHeight w:val="30" w:hRule="atLeast"/>
        </w:trPr>
        <w:tc>
          <w:tcPr>
            <w:tcW w:w="1643"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Орозбеков Алымбек Асылбекович </w:t>
            </w:r>
          </w:p>
          <w:bookmarkEnd w:id="21"/>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Государственного комитета промышленности, энергетики и недропользования Кыргызской Республики </w:t>
            </w:r>
          </w:p>
        </w:tc>
      </w:tr>
      <w:tr>
        <w:trPr>
          <w:trHeight w:val="30" w:hRule="atLeast"/>
        </w:trPr>
        <w:tc>
          <w:tcPr>
            <w:tcW w:w="1643"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Сазбаков Алмаз Замирбекович</w:t>
            </w:r>
          </w:p>
          <w:bookmarkEnd w:id="22"/>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От Российской Федерации</w:t>
            </w:r>
          </w:p>
          <w:bookmarkEnd w:id="23"/>
        </w:tc>
      </w:tr>
      <w:tr>
        <w:trPr>
          <w:trHeight w:val="30" w:hRule="atLeast"/>
        </w:trPr>
        <w:tc>
          <w:tcPr>
            <w:tcW w:w="1643"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Туриев Евгений Викторович</w:t>
            </w:r>
          </w:p>
          <w:bookmarkEnd w:id="24"/>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строительства и эксплуатации автомобильных дорог Федерального дорожного агентства</w:t>
            </w:r>
          </w:p>
        </w:tc>
      </w:tr>
      <w:tr>
        <w:trPr>
          <w:trHeight w:val="30" w:hRule="atLeast"/>
        </w:trPr>
        <w:tc>
          <w:tcPr>
            <w:tcW w:w="1643"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Черкасов Алексей Анатольевич</w:t>
            </w:r>
          </w:p>
          <w:bookmarkEnd w:id="25"/>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труда и социальной защиты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От Евразийской экономической комиссии</w:t>
            </w:r>
          </w:p>
          <w:bookmarkEnd w:id="26"/>
        </w:tc>
      </w:tr>
      <w:tr>
        <w:trPr>
          <w:trHeight w:val="30" w:hRule="atLeast"/>
        </w:trPr>
        <w:tc>
          <w:tcPr>
            <w:tcW w:w="1643"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Абарбекова Аида Мырзашевна</w:t>
            </w:r>
          </w:p>
          <w:bookmarkEnd w:id="27"/>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финансовой политики</w:t>
            </w:r>
          </w:p>
        </w:tc>
      </w:tr>
      <w:tr>
        <w:trPr>
          <w:trHeight w:val="30" w:hRule="atLeast"/>
        </w:trPr>
        <w:tc>
          <w:tcPr>
            <w:tcW w:w="1643"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xml:space="preserve">
Гаевский Игорь Владимирович </w:t>
            </w:r>
          </w:p>
          <w:bookmarkEnd w:id="28"/>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санитарных, фитосанитарных и ветеринарных мер </w:t>
            </w:r>
          </w:p>
        </w:tc>
      </w:tr>
      <w:tr>
        <w:trPr>
          <w:trHeight w:val="30" w:hRule="atLeast"/>
        </w:trPr>
        <w:tc>
          <w:tcPr>
            <w:tcW w:w="1643"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xml:space="preserve">
Джолдыбаева Галия Тагибердиевна </w:t>
            </w:r>
          </w:p>
          <w:bookmarkEnd w:id="29"/>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предпринимательской деятельности</w:t>
            </w:r>
          </w:p>
        </w:tc>
      </w:tr>
      <w:tr>
        <w:trPr>
          <w:trHeight w:val="30" w:hRule="atLeast"/>
        </w:trPr>
        <w:tc>
          <w:tcPr>
            <w:tcW w:w="1643"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Джумабаева Алия Маратовна</w:t>
            </w:r>
          </w:p>
          <w:bookmarkEnd w:id="30"/>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конкурентной политики и политики в области государственных закупок</w:t>
            </w:r>
          </w:p>
        </w:tc>
      </w:tr>
      <w:tr>
        <w:trPr>
          <w:trHeight w:val="30" w:hRule="atLeast"/>
        </w:trPr>
        <w:tc>
          <w:tcPr>
            <w:tcW w:w="1643"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Калиев Адель Абажанович</w:t>
            </w:r>
          </w:p>
          <w:bookmarkEnd w:id="31"/>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антимонопольного регулирования </w:t>
            </w:r>
          </w:p>
        </w:tc>
      </w:tr>
      <w:tr>
        <w:trPr>
          <w:trHeight w:val="30" w:hRule="atLeast"/>
        </w:trPr>
        <w:tc>
          <w:tcPr>
            <w:tcW w:w="1643"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Караян Хажак Гамлетович</w:t>
            </w:r>
          </w:p>
          <w:bookmarkEnd w:id="32"/>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информационных технологий</w:t>
            </w:r>
          </w:p>
        </w:tc>
      </w:tr>
      <w:tr>
        <w:trPr>
          <w:trHeight w:val="30" w:hRule="atLeast"/>
        </w:trPr>
        <w:tc>
          <w:tcPr>
            <w:tcW w:w="1643" w:type="dxa"/>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Кусаинова Айна Биржановна</w:t>
            </w:r>
          </w:p>
          <w:bookmarkEnd w:id="33"/>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агропромышленной политики </w:t>
            </w:r>
          </w:p>
        </w:tc>
      </w:tr>
      <w:tr>
        <w:trPr>
          <w:trHeight w:val="30" w:hRule="atLeast"/>
        </w:trPr>
        <w:tc>
          <w:tcPr>
            <w:tcW w:w="1643"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Нурахметов Ержан Сагимбаевич</w:t>
            </w:r>
          </w:p>
          <w:bookmarkEnd w:id="34"/>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транспорта и инфраструктуры</w:t>
            </w:r>
          </w:p>
        </w:tc>
      </w:tr>
      <w:tr>
        <w:trPr>
          <w:trHeight w:val="30" w:hRule="atLeast"/>
        </w:trPr>
        <w:tc>
          <w:tcPr>
            <w:tcW w:w="1643"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Суюмбаева Паиза Усенбаевна</w:t>
            </w:r>
          </w:p>
          <w:bookmarkEnd w:id="35"/>
        </w:tc>
        <w:tc>
          <w:tcPr>
            <w:tcW w:w="1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трудовой миграции и социальной защиты;</w:t>
            </w:r>
          </w:p>
        </w:tc>
      </w:tr>
    </w:tbl>
    <w:bookmarkStart w:name="z40" w:id="36"/>
    <w:p>
      <w:pPr>
        <w:spacing w:after="0"/>
        <w:ind w:left="0"/>
        <w:jc w:val="both"/>
      </w:pPr>
      <w:r>
        <w:rPr>
          <w:rFonts w:ascii="Times New Roman"/>
          <w:b w:val="false"/>
          <w:i w:val="false"/>
          <w:color w:val="000000"/>
          <w:sz w:val="28"/>
        </w:rPr>
        <w:t xml:space="preserve">
      б) указать новые должности следующих членов рабочей группы: </w:t>
      </w:r>
    </w:p>
    <w:bookmarkEnd w:id="36"/>
    <w:tbl>
      <w:tblPr>
        <w:tblW w:w="0" w:type="auto"/>
        <w:tblCellSpacing w:w="0" w:type="auto"/>
        <w:tblBorders>
          <w:top w:val="none"/>
          <w:left w:val="none"/>
          <w:bottom w:val="none"/>
          <w:right w:val="none"/>
          <w:insideH w:val="none"/>
          <w:insideV w:val="none"/>
        </w:tblBorders>
      </w:tblPr>
      <w:tblGrid>
        <w:gridCol w:w="1728"/>
        <w:gridCol w:w="1729"/>
        <w:gridCol w:w="8843"/>
      </w:tblGrid>
      <w:tr>
        <w:trPr>
          <w:trHeight w:val="30" w:hRule="atLeast"/>
        </w:trPr>
        <w:tc>
          <w:tcPr>
            <w:tcW w:w="1728"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Геворкян Армен Генрихович</w:t>
            </w:r>
          </w:p>
          <w:bookmarkEnd w:id="37"/>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финансов Республики Армения</w:t>
            </w:r>
          </w:p>
        </w:tc>
      </w:tr>
      <w:tr>
        <w:trPr>
          <w:trHeight w:val="30" w:hRule="atLeast"/>
        </w:trPr>
        <w:tc>
          <w:tcPr>
            <w:tcW w:w="1728"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Жунусова Дана Бейсеновна</w:t>
            </w:r>
          </w:p>
          <w:bookmarkEnd w:id="38"/>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национальной экономики Республики Казахстан</w:t>
            </w:r>
          </w:p>
        </w:tc>
      </w:tr>
      <w:tr>
        <w:trPr>
          <w:trHeight w:val="30" w:hRule="atLeast"/>
        </w:trPr>
        <w:tc>
          <w:tcPr>
            <w:tcW w:w="1728"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Ластаев Талгат Тлеубекович</w:t>
            </w:r>
          </w:p>
          <w:bookmarkEnd w:id="39"/>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Комитета гражданской авиации Министерства по инвестициям и развитию Республики Казахстан </w:t>
            </w:r>
          </w:p>
        </w:tc>
      </w:tr>
      <w:tr>
        <w:trPr>
          <w:trHeight w:val="30" w:hRule="atLeast"/>
        </w:trPr>
        <w:tc>
          <w:tcPr>
            <w:tcW w:w="1728"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Жумаев Нурлан Кадырович</w:t>
            </w:r>
          </w:p>
          <w:bookmarkEnd w:id="40"/>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лесных экосистем Государственного агентства охраны окружающей среды и лесного хозяйства при Правительстве Кыргызской Республики</w:t>
            </w:r>
          </w:p>
        </w:tc>
      </w:tr>
      <w:tr>
        <w:trPr>
          <w:trHeight w:val="30" w:hRule="atLeast"/>
        </w:trPr>
        <w:tc>
          <w:tcPr>
            <w:tcW w:w="1728"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xml:space="preserve">
Георгиевский Станислав Игоревич </w:t>
            </w:r>
          </w:p>
          <w:bookmarkEnd w:id="41"/>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торговой политики;</w:t>
            </w:r>
          </w:p>
        </w:tc>
      </w:tr>
    </w:tbl>
    <w:bookmarkStart w:name="z46" w:id="42"/>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рабочей группы Аветисяна С.А., Арсеняна А.А., Багдасарян Д.С., Бадаляна А.А., Караяна С.Г., Папяна С.Р., Тадевосяна Г.А., Кудасова А.Э., Наркевич И.В., Голобурду Д.В., Жаксылыкова Т.М., Косачева М.Б., Кошербаева Е.Б., Устемирова К.Ж., Абдыкарова А.А., Джакыпова К.Д., Мамырканова Э.Т., Рыскулова У.Д., Темиралиева Т.А., Шадыханова К.Т., Блинову Т.В., Лихачева А.Е., Алиева С.Б., Бекешева Б.Б., Максимова С.В., Ромашкина Р.А., Фазыла А.У. и Хулхачиева Б.В. </w:t>
      </w:r>
    </w:p>
    <w:bookmarkEnd w:id="42"/>
    <w:bookmarkStart w:name="z47" w:id="43"/>
    <w:p>
      <w:pPr>
        <w:spacing w:after="0"/>
        <w:ind w:left="0"/>
        <w:jc w:val="both"/>
      </w:pPr>
      <w:r>
        <w:rPr>
          <w:rFonts w:ascii="Times New Roman"/>
          <w:b w:val="false"/>
          <w:i w:val="false"/>
          <w:color w:val="000000"/>
          <w:sz w:val="28"/>
        </w:rPr>
        <w:t xml:space="preserve">
      2.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