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0c483" w14:textId="120c4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 действие общего процесса "Формирование, ведение и использование единой информационной базы данных лекарственных средств, не соответствующих требованиям по качеству, а также фальсифицированных и (или) контрафактных лекарственных средств, выявленных на территориях государств – членов Евразийского экономического союза"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12 ноября 2018 года № 172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Ввести в действие с даты вступления в силу настоящего распоряжения общий процесс "Формирование, ведение и использование единой информационной базы данных лекарственных средств, не соответствующих требованиям по качеству, а также фальсифицированных и (или) контрафактных лекарственных средств, выявленных на территориях государств – членов Евразийского экономического союза".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Присоединение новых участников к общему процессу, введенному в действие в соответствии с настоящим распоряжением, осуществляется путем выполнения процедуры присоединения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Порядку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присоединения к общему процессу "Формирование, ведение и использование единой информационной базы данных лекарственных средств, не соответствующих требованиям по качеству, а также фальсифицированных и (или) контрафактных лекарственных средств, выявленных на территориях государств – членов Евразийского экономического союза", утвержденному Решением Коллегии Евразийской экономической комиссии от 25 октября 2016 г. № 124.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распоряжение вступает в силу по истечении 10 календарных дней с даты его опубликования на официальном сайте Евразийского экономического союза.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