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a51c" w14:textId="fc2a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16 февраля 2018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13 апреля 2016 г. № 2 "Об утверждении Положения о формировании и функционировании евразийских технологических платформ":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32 "О формировании приоритетных евразийских технологических платформ"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c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2018 г. № 2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18 октября 2016 г. № 32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"13" заменить цифрами "14".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первой дополнить позицией 10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Промышленные технологии";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второй дополнить позицией 13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Промышленные технологии обеспечения строительной индустрии".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Нумерационный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следующей редакции: "Приложение № 13 к распоряжению Совета Евразийской экономической комиссии от 18 октября 2016 г. № 32".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приложением № 14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"Промышленные технологии обеспечения строительной индустрии"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 "Союз производителей цемента" (НО "СОЮЗЦЕМЕНТ") (г. Москва, Российская Федерация);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инновационного и промышленного развития Армении (г. Ереван, Республика Армения);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Инженерное Республиканское унитарное предприятие "Белстройцентр" (г. Минск, Республика Беларусь);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государств – членов Евразийского экономического союза (далее – государства-члены) по вопросам использования промышленного и научно-технического потенциала в строительной отрасли и промышленности строительных материалов;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на рынках государств-членов и мировом рынке инновационных технологий и конкурентоспособной продукции;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промышленного и научно-технического потенциала, ускорение инновационного развития государств-членов на основе эффективного использования технологий строительства и производства строительных материалов;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и координация усилий и ресурсов государства, бизнеса, науки, общественных организаций в создании и внедрении перспективных технологий строительства и производства строительных материалов, высокотехнологичных и конкурентоспособных продуктов и услуг на их основе;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технологических, организационных и управленческих ресурсов государств-членов с целью содействия выходу высокотехнологичной продукции на мировой рынок, повышение глобальной конкурентоспособности государств-членов;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потребительского рынка, развитие международной и межотраслевой кооперации и коммерческих связей хозяйствующих субъектов государств-членов в целях создания и внедрения перспективных технологий строительства и получения новых строительных материалов.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продукции;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реального сектора экономик государств-членов в новых технологиях и материалах;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единой политики стандартов на основе формирования стандартов, технических условий и технических требований к новым материалам;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с участием хозяйствующих субъектов государств-членов, использующих инновационные разработки;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результатов научно-технического и инновационного сотрудничества государств-членов.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 потенциала строительной отрасли и промышленности строительных материалов на основе технического перевооружения и модернизации производства, внедрения прорывных технологий и создание новых высокопроизводительных производств;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увеличение объемов выпуска наукоемкой продукции для приоритетных отраслей экономики и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воспроизводства трудовых ресурсов, подготовки и переподготовки рабочих, менеджеров и управленческих кадров;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технологий получения новых строительных материалов, изделий и конструкций.".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