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a51c" w14:textId="fc2a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Совета Евразийской экономической комиссии от 18 октября 2016 г.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16 февраля 2018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Евразийского межправительственного совета от 13 апреля 2016 г. № 2 "Об утверждении Положения о формировании и функционировании евразийских технологических платформ":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32 "О формировании приоритетных евразийских технологических платформ"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c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4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 Муканбетов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2018 г. № 2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распоряжение Совета Евразийской экономической комиссии от 18 октября 2016 г. № 32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"13" заменить цифрами "14".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первой дополнить позицией 10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Промышленные технологии";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второй дополнить позицией 13 следующего содержания: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Промышленные технологии обеспечения строительной индустрии".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Нумерационный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 изложить в следующей редакции: "Приложение № 13 к распоряжению Совета Евразийской экономической комиссии от 18 октября 2016 г. № 32".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Дополнить приложением № 14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г. № 32 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евразийской технологической платформы "Промышленные технологии обеспечения строительной индустрии"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Учредители: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некоммерческая организация "Союз производителей цемента" (НО "СОЮЗЦЕМЕНТ") (г. Москва, Российская Федерация);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инновационного и промышленного развития Армении (г. Ереван, Республика Армения);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Инженерное Республиканское унитарное предприятие "Белстройцентр" (г. Минск, Республика Беларусь);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Кыргызский государственный технический университет им. И. Раззакова (г. Бишкек, Кыргызская Республика).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эффективности взаимодействия государств – членов Евразийского экономического союза (далее – государства-члены) по вопросам использования промышленного и научно-технического потенциала в строительной отрасли и промышленности строительных материалов;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продвижение на рынках государств-членов и мировом рынке инновационных технологий и конкурентоспособной продукции;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промышленного и научно-технического потенциала, ускорение инновационного развития государств-членов на основе эффективного использования технологий строительства и производства строительных материалов;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консолидация и координация усилий и ресурсов государства, бизнеса, науки, общественных организаций в создании и внедрении перспективных технологий строительства и производства строительных материалов, высокотехнологичных и конкурентоспособных продуктов и услуг на их основе;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объединение технологических, организационных и управленческих ресурсов государств-членов с целью содействия выходу высокотехнологичной продукции на мировой рынок, повышение глобальной конкурентоспособности государств-членов;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потребительского рынка, развитие международной и межотраслевой кооперации и коммерческих связей хозяйствующих субъектов государств-членов в целях создания и внедрения перспективных технологий строительства и получения новых строительных материалов.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Задачи: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конкурентоспособной продукции;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потребности реального сектора экономик государств-членов в новых технологиях и материалах;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единой политики стандартов на основе формирования стандартов, технических условий и технических требований к новым материалам;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 с участием хозяйствующих субъектов государств-членов, использующих инновационные разработки;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результатов научно-технического и инновационного сотрудничества государств-членов.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направления деятельности: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производственного потенциала строительной отрасли и промышленности строительных материалов на основе технического перевооружения и модернизации производства, внедрения прорывных технологий и создание новых высокопроизводительных производств;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 увеличение объемов выпуска наукоемкой продукции для приоритетных отраслей экономики и населения;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воспроизводства трудовых ресурсов, подготовки и переподготовки рабочих, менеджеров и управленческих кадров;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технологий получения новых строительных материалов, изделий и конструкций.". 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