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a47" w14:textId="7120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 по вопросу маркировки товаров товарной позиции "Предметы одежды, принадлежности к одежде и прочие изделия,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решений Совета Евразийской экономической комиссии от 23 ноября 2015 г. 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 декабря 2015 г.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соответствие с Соглашением о маркировке товаров средствами идентификации в Евразийском экономическом союзе от 2 февраля 2018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Совета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77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Совета Евразийской экономической комиссии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2015 г. № 70 "Об утверждении отдельных документов, предусмотренных Соглашением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отдельных документов по маркировке товаров товарной позиции "Предметы одежды, принадлежности к одежде и прочие изделия, из натурального меха";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маркировки товаров товарной позиции "Предметы одежды, принадлежности к одежде и прочие изделия, из натурального меха" в соответствии с Соглашением о маркировке товаров средствами идентификации в Евразийском экономическом союзе от 2 февраля 2018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"характеристики контрольного (идентификационного) знака, порядок его нанесения и требования к составу и структуре информации, содержащейся на контрольных (идентификационных) знаках";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признать утратившими силу;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остатков товаров, включенных в перечень, утвержденный настоящим Решением, осуществляется в порядке и сроки, установленные законодательством государств – членов Евразийского экономического союза;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 государств – членов Евразийского экономического союза, осуществляющие розничную торговлю товарами, включенными в перечень, утвержденный настоящим Решением, информируют в электронном виде компетентный (уполномоченный) орган государства-члена, на территории которого они зарегистрированы (аккредитованы), о контрольных (идентификационных) знаках, нанесенных на товар, реализованный (проданный) в рамках такой торговли, в случае, если такое информирование предусмотрено законодательством государства-члена, на территории которого они зарегистрированы (аккредитованы).";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"Соглашения" дополнить словами "о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контрольного (идентификационного) знака, порядке его нанесения и требованиях к структуре и формату информации, содержащейся на контрольных знаках, утвержденных указанным Решением: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"Характеристики контрольного (идентификационного) знака, порядок его нанесения и требования к составу и структуре информации, содержащейся на контрольных (идентификационных) знаках";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Настоящий документ разработан в соответствии с Соглашением о маркировке товаров средствами идентификации в Евразийском экономическом союзе от 2 февраля 2018 года (далее – Соглашение).";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"указанным" исключить;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целях маркировки товаров товарной позиции "Предметы одежды, принадлежности к одежде и прочие изделия, из натурального меха" используются следующие средства идентификации: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серийный номер чипа RFID-метки, записываемый производителем чипа RFID-метки;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контрольного (идентификационного) знака, формируемый в соответствии с подразделом 3 раздела VI настоящего документа, записанный на RFID-метку, представленный в виде линейного штрихового кода в символике Code-128 и являющийся частью кодированной информации, представленной в виде 2-мерного штрихового кода (QR-код размером 20х20 мм).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Материальным носителем средства идентификации является контрольный (идентификационный) знак.";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"по" исключить;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"должен содержать" дополнить словом "встроенную";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"состав и формат" заменить словами "состав и структура", слова "в таких" заменить словами "на таких";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этом знаке" заменить словами "на этом знаке";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знаке" заменить словами "на знаке";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VI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"VI. Требования к составу и структуре информации, содержащейся на контрольных (идентификационных) знаках";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"б"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реализации пилотного проекта по введению маркировки товаров контрольными (идентификационными) знаками по"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документу: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нумерационный заголовок изложить в следующей редакции: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характеристикам контрольного (идентификационного) знака, порядку его нанесения и требованиям к составу и структуре информации, содержащейся на контрольных (идентификационных) знаках";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обозначения 3, используемого на рисунках 1 и 2, слова "при реализации пилотного проекта по введению маркировки товаров контрольными (идентификационными) знаками по" исключить.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2015 г. № 86 "Об утверждении отдельных документов, предусмотренных Соглашением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отдельных документов в целях маркировки товаров товарной позиции "Предметы одежды, принадлежности к одежде и прочие изделия, из натурального меха";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маркировки товаров товарной позиции "Предметы одежды, принадлежности к одежде и прочие изделия, из натурального меха", включенных в перечень товаров, подлежащих маркировке контрольными (идентификационными) знаками, утвержденный Решением Совета Евразийской экономической комиссии от 23 ноября 2015 г. № 70, контрольными (идентификационными) знаками в соответствии с Соглашением о маркировке товаров средствами идентификации в Евразийском экономическом союзе от 2 февраля 2018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признать утратившими силу, за исключением приложения к порядку взаимодействия компетентных (уполномоченных) органов государств-членов и Евразийской экономической комиссии, а также требованиям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формату, составу и структуре сведений о маркированных товарах товарной позиции "Предметы одежды, принадлежности к одежде и прочие изделия, из натурального меха",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 – членов Евразийского экономического союза и Евразийской экономической комиссией (далее – требования).";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пунктами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Определить в соответствии с подпунктом "д" пункта 1 статьи 5 Соглашения следующий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 (юридическим и физическим лицам):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товара;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разновидность товара (вид меха, цвет, размер, модель);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бренд;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изображение товара (при наличии);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идентификатор контрольного (идентификационного) знака;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страна происхождения товара;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информация о производителе товара (наименование юридического лица или фамилия, имя и отчество (при наличии) физического лица, зарегистрированного в качестве индивидуального предпринимателя, GLN (при наличии)).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Установить, что: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направляются компетентными (уполномоченными) органами государств – членов Евразийского экономического союза (далее соответственно – компетентные (уполномоченные) органы, государства-члены) в Евразийскую экономическую комиссию не позднее 10 рабочих дней с даты внесения изменений в соответствующий национальный реестр эмитентов контрольных (идентификационных) знаков;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направляются компетентными (уполномоченными) органами в Евразийскую экономическую комиссию ежедневно по запросу, формируемому в автоматизированном режиме, с использованием сервисов национальных компонентов информационной системы маркировки товаров;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направляются компетентным (уполномоченным) органом государства-члена, с территории которого товар экспортирован на территорию другого государства-члена, по запросу компетентного (уполномоченного) органа этого другого государства-члена в режиме реального времени посредством интегрированной информационной системы Евразийского экономического союза.";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"Соглашения" дополнить словами "о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года";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формату информации, передаваемой между компетентными (уполномоченными) органами и Комиссией посредством интегрированной информационной системы: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нумерационный заголовок заменить грифом утверждения следующего содержания: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2015 г. № 86"; 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формату, составу и структуре сведений о маркированных товарах товарной позиции "Предметы одежды, принадлежности к одежде и прочие изделия, из натурального меха",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 – членов Евразийского экономического союза и Евразийской экономической комиссией";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требования устанавливают формат и общие требования к составу и структуре сведений о маркированных товарах товарной позиции "Предметы одежды, принадлежности к одежде и прочие изделия, из натурального меха", передаваемых (представляемых) в Евразийскую экономическую комиссию (далее – Комиссия) компетентными (уполномоченными) органами государств – членов Евразийского экономического союза (далее – компетентные (уполномоченные) органы) в целях формирования ведения общего реестра эмитентов контрольных (идентификационных) знаков, формирования аналитической отчетности, а также сведений, передаваемых между компетентными (уполномоченными) органами при реализации товаров в рамках трансграничной торговли.";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"Fouth" заменить словом "Fifth";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"структуре данных" заменить словами "составу и структуре сведений";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"структуре данных" заменить словами "составу и структуре сведений", слова "мониторинга и контроля исполнения Соглашения" заменить словами "формирования аналитической отчетности";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Общие требования к составу и структуре сведений, передаваемых компетентным (уполномоченным) органом государства-члена, с территории которого товар экспортирован на территорию другого государства-члена, по запросу компетентного (уполномоченного) органа этого другого государства-члена, приведены в таблице 3.";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1 слова "Структура данных" заменить словами "Состав и структура сведений";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"Структура данных" заменить словами "Состав и структура сведений", слова "мониторинга и контроля исполнения Соглашения" заменить словами "формирования аналитической отчетности";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"Описание элемента" пункта 3 слова "мониторинга и контроля исполнения Соглашения" заменить словами "формирования аналитической отчетности";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элемента" нумерацию подпунктов 3.5.2, 3.5.2.1 – 3.5.2.3, 3.5.2.3.1 – 3.5.2.3.7 заменить соответственно нумерацией 3.5.1, 3.5.1.1 – 3.5.1.3, 3.5.1.3.1 – 3.5.1.3.7;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3 изложить в следующей редакции: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3. Состав и структура сведений, передаваемых компетентным (уполномоченным) органом государства-члена, с территории которого товар экспортирован на территорию другого государства-члена, по запросу компетентного (уполномоченного) органа этого другого государства-члена";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"Мн." подпункта 3.1.2. обозначение "0..1" заменить обозначением "1";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подпункта 3.1.3 перед словами "макс. длина: 100" дополнить абзацами следующего содержания: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"элемент обязателен для передачи и предназначен для указания серийного глобального номера торговой единицы;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может не указываться при передаче сведений об остатках товара;".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