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f588" w14:textId="e47f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проработке инициативы по созданию экосистемы цифровых транспортных коридоров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июля 2018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информации о проработке инициативы по созданию экосистемы цифровых транспортных коридоров Евразийского экономического союза, а также наличия заинтересованности государств – членов Евразийского экономического союза в дальнейшей проработке инициативы: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Коллегии Евразийской экономической комиссии обеспечить проведение исследования по теме "Разработка концепции экосистемы цифровых транспортных коридоров Евразийского экономического союза".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