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eb15" w14:textId="846e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разработке, финансировании и реализации межгосударственных программ и проектов в промышленной сфере</w:t>
      </w:r>
    </w:p>
    <w:p>
      <w:pPr>
        <w:spacing w:after="0"/>
        <w:ind w:left="0"/>
        <w:jc w:val="both"/>
      </w:pPr>
      <w:r>
        <w:rPr>
          <w:rFonts w:ascii="Times New Roman"/>
          <w:b w:val="false"/>
          <w:i w:val="false"/>
          <w:color w:val="000000"/>
          <w:sz w:val="28"/>
        </w:rPr>
        <w:t>Решение Евразийского Межправительственного Совета от 02 февраля 2018 года № 1.</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пункта 9</w:t>
      </w:r>
      <w:r>
        <w:rPr>
          <w:rFonts w:ascii="Times New Roman"/>
          <w:b w:val="false"/>
          <w:i w:val="false"/>
          <w:color w:val="000000"/>
          <w:sz w:val="28"/>
        </w:rPr>
        <w:t xml:space="preserve"> статьи 92 Договора о Евразийском экономическом союзе от 29 мая 2014 года и </w:t>
      </w:r>
      <w:r>
        <w:rPr>
          <w:rFonts w:ascii="Times New Roman"/>
          <w:b w:val="false"/>
          <w:i w:val="false"/>
          <w:color w:val="000000"/>
          <w:sz w:val="28"/>
        </w:rPr>
        <w:t>пункта 2</w:t>
      </w:r>
      <w:r>
        <w:rPr>
          <w:rFonts w:ascii="Times New Roman"/>
          <w:b w:val="false"/>
          <w:i w:val="false"/>
          <w:color w:val="000000"/>
          <w:sz w:val="28"/>
        </w:rPr>
        <w:t xml:space="preserve"> Протокола о промышленном сотрудничестве (приложение № 27 к Договору о Евразийском экономическом союзе от 29 мая 2014 года) Евразийский межправительственный совет </w:t>
      </w:r>
      <w:r>
        <w:rPr>
          <w:rFonts w:ascii="Times New Roman"/>
          <w:b w:val="false"/>
          <w:i/>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разработке, финансировании и реализации межгосударственных программ и проектов в промышленной сфере.</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Евразийского межправительственного совета:</w:t>
      </w:r>
      <w:r>
        <w:rPr>
          <w:rFonts w:ascii="Times New Roman"/>
          <w:b w:val="false"/>
          <w:i w:val="false"/>
          <w:color w:val="000000"/>
          <w:sz w:val="28"/>
        </w:rPr>
        <w:t xml:space="preserve"> </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 Армения</w:t>
            </w:r>
          </w:p>
          <w:bookmarkEnd w:id="4"/>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 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 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 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 Федерации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Евразийского межправительственного совета </w:t>
            </w:r>
            <w:r>
              <w:br/>
            </w:r>
            <w:r>
              <w:rPr>
                <w:rFonts w:ascii="Times New Roman"/>
                <w:b w:val="false"/>
                <w:i w:val="false"/>
                <w:color w:val="000000"/>
                <w:sz w:val="20"/>
              </w:rPr>
              <w:t xml:space="preserve">от 02 февраля 2018 г. № 1 </w:t>
            </w:r>
          </w:p>
        </w:tc>
      </w:tr>
    </w:tbl>
    <w:bookmarkStart w:name="z10" w:id="5"/>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о разработке, финансировании и реализации межгосударственных программ и проектов в промышленной сфере </w:t>
      </w:r>
    </w:p>
    <w:bookmarkEnd w:id="5"/>
    <w:bookmarkStart w:name="z11" w:id="6"/>
    <w:p>
      <w:pPr>
        <w:spacing w:after="0"/>
        <w:ind w:left="0"/>
        <w:jc w:val="left"/>
      </w:pPr>
      <w:r>
        <w:rPr>
          <w:rFonts w:ascii="Times New Roman"/>
          <w:b/>
          <w:i w:val="false"/>
          <w:color w:val="000000"/>
        </w:rPr>
        <w:t xml:space="preserve"> I. Общие положения </w:t>
      </w:r>
    </w:p>
    <w:bookmarkEnd w:id="6"/>
    <w:bookmarkStart w:name="z12" w:id="7"/>
    <w:p>
      <w:pPr>
        <w:spacing w:after="0"/>
        <w:ind w:left="0"/>
        <w:jc w:val="both"/>
      </w:pPr>
      <w:r>
        <w:rPr>
          <w:rFonts w:ascii="Times New Roman"/>
          <w:b w:val="false"/>
          <w:i w:val="false"/>
          <w:color w:val="000000"/>
          <w:sz w:val="28"/>
        </w:rPr>
        <w:t xml:space="preserve">
      1. Настоящее Положение разработано в целях реализации </w:t>
      </w:r>
      <w:r>
        <w:rPr>
          <w:rFonts w:ascii="Times New Roman"/>
          <w:b w:val="false"/>
          <w:i w:val="false"/>
          <w:color w:val="000000"/>
          <w:sz w:val="28"/>
        </w:rPr>
        <w:t>подпункта 4.4.3</w:t>
      </w:r>
      <w:r>
        <w:rPr>
          <w:rFonts w:ascii="Times New Roman"/>
          <w:b w:val="false"/>
          <w:i w:val="false"/>
          <w:color w:val="000000"/>
          <w:sz w:val="28"/>
        </w:rPr>
        <w:t xml:space="preserve"> Основных направлений промышленного сотрудничества в рамках Евразийского экономического союза, утвержденных Решением Евразийского межправительственного совета от 8 сентября 2015 г. № 9 (далее - Основные направления).</w:t>
      </w:r>
    </w:p>
    <w:bookmarkEnd w:id="7"/>
    <w:bookmarkStart w:name="z13" w:id="8"/>
    <w:p>
      <w:pPr>
        <w:spacing w:after="0"/>
        <w:ind w:left="0"/>
        <w:jc w:val="both"/>
      </w:pPr>
      <w:r>
        <w:rPr>
          <w:rFonts w:ascii="Times New Roman"/>
          <w:b w:val="false"/>
          <w:i w:val="false"/>
          <w:color w:val="000000"/>
          <w:sz w:val="28"/>
        </w:rPr>
        <w:t>
      2. Настоящее Положение определяет формы, порядок и механизм взаимодействия государств - членов Евразийского экономического союза (далее - государства-члены), органов государственной власти, организаций, юридических и физических лиц государств-членов и Евразийской экономической комиссии (далее - Комиссия) при разработке, финансировании и реализации межгосударственных программ и проектов в рамках инновационного и промышленного сотрудничества (далее соответственно - программы, проекты) и направлено на обеспечение достижения целей и задач промышленного развития государств-членов в рамках Евразийского экономического союза.</w:t>
      </w:r>
    </w:p>
    <w:bookmarkEnd w:id="8"/>
    <w:bookmarkStart w:name="z14" w:id="9"/>
    <w:p>
      <w:pPr>
        <w:spacing w:after="0"/>
        <w:ind w:left="0"/>
        <w:jc w:val="both"/>
      </w:pPr>
      <w:r>
        <w:rPr>
          <w:rFonts w:ascii="Times New Roman"/>
          <w:b w:val="false"/>
          <w:i w:val="false"/>
          <w:color w:val="000000"/>
          <w:sz w:val="28"/>
        </w:rPr>
        <w:t>
      3. Для целей настоящего Положения используются понятия, которые означают следующее:</w:t>
      </w:r>
    </w:p>
    <w:bookmarkEnd w:id="9"/>
    <w:bookmarkStart w:name="z15" w:id="10"/>
    <w:p>
      <w:pPr>
        <w:spacing w:after="0"/>
        <w:ind w:left="0"/>
        <w:jc w:val="both"/>
      </w:pPr>
      <w:r>
        <w:rPr>
          <w:rFonts w:ascii="Times New Roman"/>
          <w:b w:val="false"/>
          <w:i w:val="false"/>
          <w:color w:val="000000"/>
          <w:sz w:val="28"/>
        </w:rPr>
        <w:t>
      "инициатор разработки программы (проекта)" - юридическое лицо, являющееся участником евразийской технологической платформы и наделенное соответствующей евразийской технологической платформой полномочиями по инициированию разработки программы (проекта). В качестве инициатора может также выступать правительство государства-члена или уполномоченный им орган государственной власти;</w:t>
      </w:r>
    </w:p>
    <w:bookmarkEnd w:id="10"/>
    <w:bookmarkStart w:name="z17" w:id="11"/>
    <w:p>
      <w:pPr>
        <w:spacing w:after="0"/>
        <w:ind w:left="0"/>
        <w:jc w:val="both"/>
      </w:pPr>
      <w:r>
        <w:rPr>
          <w:rFonts w:ascii="Times New Roman"/>
          <w:b w:val="false"/>
          <w:i w:val="false"/>
          <w:color w:val="000000"/>
          <w:sz w:val="28"/>
        </w:rPr>
        <w:t>
      "национальные заказчики" - органы государственной власти государств-членов, участвующие в разработке, реализации программы (проекта) и контроле за ходом выполняемых на территории государства-члена мероприятий и (или) работ в рамках программы (проекта);</w:t>
      </w:r>
    </w:p>
    <w:bookmarkEnd w:id="11"/>
    <w:bookmarkStart w:name="z18" w:id="12"/>
    <w:p>
      <w:pPr>
        <w:spacing w:after="0"/>
        <w:ind w:left="0"/>
        <w:jc w:val="both"/>
      </w:pPr>
      <w:r>
        <w:rPr>
          <w:rFonts w:ascii="Times New Roman"/>
          <w:b w:val="false"/>
          <w:i w:val="false"/>
          <w:color w:val="000000"/>
          <w:sz w:val="28"/>
        </w:rPr>
        <w:t>
      "национальный заказчик-координатор" - один из национальных заказчиков, координирующий деятельность других национальных заказчиков от государства-члена при разработке и реализации программы (проекта);</w:t>
      </w:r>
    </w:p>
    <w:bookmarkEnd w:id="12"/>
    <w:bookmarkStart w:name="z20" w:id="13"/>
    <w:p>
      <w:pPr>
        <w:spacing w:after="0"/>
        <w:ind w:left="0"/>
        <w:jc w:val="both"/>
      </w:pPr>
      <w:r>
        <w:rPr>
          <w:rFonts w:ascii="Times New Roman"/>
          <w:b w:val="false"/>
          <w:i w:val="false"/>
          <w:color w:val="000000"/>
          <w:sz w:val="28"/>
        </w:rPr>
        <w:t>
      "ответственный по программе (проекту)" - один из национальных заказчиков-координаторов или участник евразийской технологической платформы, осуществляющий координацию деятельности по разработке и реализации программы (проекта), а также подготовку сводного годового отчета о результатах ее реализации в соответствии с решением Совета Комиссии;</w:t>
      </w:r>
    </w:p>
    <w:bookmarkEnd w:id="13"/>
    <w:bookmarkStart w:name="z122" w:id="14"/>
    <w:p>
      <w:pPr>
        <w:spacing w:after="0"/>
        <w:ind w:left="0"/>
        <w:jc w:val="both"/>
      </w:pPr>
      <w:r>
        <w:rPr>
          <w:rFonts w:ascii="Times New Roman"/>
          <w:b w:val="false"/>
          <w:i w:val="false"/>
          <w:color w:val="000000"/>
          <w:sz w:val="28"/>
        </w:rPr>
        <w:t>
      "подпрограмма" - раздел или часть программы, сформированные для реализации проектов в рамках решения одной из задач программы или работ по определенной тематике;</w:t>
      </w:r>
    </w:p>
    <w:bookmarkEnd w:id="14"/>
    <w:bookmarkStart w:name="z123" w:id="15"/>
    <w:p>
      <w:pPr>
        <w:spacing w:after="0"/>
        <w:ind w:left="0"/>
        <w:jc w:val="both"/>
      </w:pPr>
      <w:r>
        <w:rPr>
          <w:rFonts w:ascii="Times New Roman"/>
          <w:b w:val="false"/>
          <w:i w:val="false"/>
          <w:color w:val="000000"/>
          <w:sz w:val="28"/>
        </w:rPr>
        <w:t>
      "программа" - ряд связанных друг с другом подпрограмм и (или)</w:t>
      </w:r>
    </w:p>
    <w:bookmarkEnd w:id="15"/>
    <w:bookmarkStart w:name="z124" w:id="16"/>
    <w:p>
      <w:pPr>
        <w:spacing w:after="0"/>
        <w:ind w:left="0"/>
        <w:jc w:val="both"/>
      </w:pPr>
      <w:r>
        <w:rPr>
          <w:rFonts w:ascii="Times New Roman"/>
          <w:b w:val="false"/>
          <w:i w:val="false"/>
          <w:color w:val="000000"/>
          <w:sz w:val="28"/>
        </w:rPr>
        <w:t>
      проектов, управление которыми координируется для достижения поставленных целей и задач и которые были бы недоступны при управлении ими по отдельности;</w:t>
      </w:r>
    </w:p>
    <w:bookmarkEnd w:id="16"/>
    <w:bookmarkStart w:name="z125" w:id="17"/>
    <w:p>
      <w:pPr>
        <w:spacing w:after="0"/>
        <w:ind w:left="0"/>
        <w:jc w:val="both"/>
      </w:pPr>
      <w:r>
        <w:rPr>
          <w:rFonts w:ascii="Times New Roman"/>
          <w:b w:val="false"/>
          <w:i w:val="false"/>
          <w:color w:val="000000"/>
          <w:sz w:val="28"/>
        </w:rPr>
        <w:t>
      "проект" - комплекс взаимосвязанных мероприятий, направленный на создание уникального продукта в условиях временных и ресурсных ограничений или обеспечивающий оперативное решение</w:t>
      </w:r>
    </w:p>
    <w:bookmarkEnd w:id="17"/>
    <w:bookmarkStart w:name="z126" w:id="18"/>
    <w:p>
      <w:pPr>
        <w:spacing w:after="0"/>
        <w:ind w:left="0"/>
        <w:jc w:val="both"/>
      </w:pPr>
      <w:r>
        <w:rPr>
          <w:rFonts w:ascii="Times New Roman"/>
          <w:b w:val="false"/>
          <w:i w:val="false"/>
          <w:color w:val="000000"/>
          <w:sz w:val="28"/>
        </w:rPr>
        <w:t>
      конкретных, узкоспециализированных отраслевых задач;</w:t>
      </w:r>
    </w:p>
    <w:bookmarkEnd w:id="18"/>
    <w:bookmarkStart w:name="z21" w:id="19"/>
    <w:p>
      <w:pPr>
        <w:spacing w:after="0"/>
        <w:ind w:left="0"/>
        <w:jc w:val="both"/>
      </w:pPr>
      <w:r>
        <w:rPr>
          <w:rFonts w:ascii="Times New Roman"/>
          <w:b w:val="false"/>
          <w:i w:val="false"/>
          <w:color w:val="000000"/>
          <w:sz w:val="28"/>
        </w:rPr>
        <w:t>
      "участники программы (проекта)" - национальные заказчики и участники евразийских технологических платформ, обеспечивающие разработку и реализацию программы (проекта) и (или) участвующие в финансировании ее разработки и реализации, а также юридические лица, привлекаемые для ее реализации в соответствии с гражданско- правовыми договорами, заключенными с ответственным по программе (проекту), или национальным заказчиком-координатором, или национальными заказчиками.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4. Программа включает в себя комплекс взаимоувязанных по ресурсам, участникам программы (проекта) и срокам осуществления подпрограмм и (или) проектов (организационно-хозяйственных, научно-исследовательских, опытно-конструкторских, производственных и др.), реализуемых в целях обеспечения эффективного решения поставленных задач в области инновационного и промышленного развития государств- членов. Программа может включать в себя несколько подпрограмм и (или) проектов. При этом проект может являться либо не являться частью программы.</w:t>
      </w:r>
    </w:p>
    <w:bookmarkEnd w:id="20"/>
    <w:bookmarkStart w:name="z127" w:id="21"/>
    <w:p>
      <w:pPr>
        <w:spacing w:after="0"/>
        <w:ind w:left="0"/>
        <w:jc w:val="both"/>
      </w:pPr>
      <w:r>
        <w:rPr>
          <w:rFonts w:ascii="Times New Roman"/>
          <w:b w:val="false"/>
          <w:i w:val="false"/>
          <w:color w:val="000000"/>
          <w:sz w:val="28"/>
        </w:rPr>
        <w:t>
      Программа может содержать информацию о работах, имеющих к ней отношение, но не связанных с отдельными проектами, входящими в программу.</w:t>
      </w:r>
    </w:p>
    <w:bookmarkEnd w:id="21"/>
    <w:bookmarkStart w:name="z23" w:id="22"/>
    <w:p>
      <w:pPr>
        <w:spacing w:after="0"/>
        <w:ind w:left="0"/>
        <w:jc w:val="both"/>
      </w:pPr>
      <w:r>
        <w:rPr>
          <w:rFonts w:ascii="Times New Roman"/>
          <w:b w:val="false"/>
          <w:i w:val="false"/>
          <w:color w:val="000000"/>
          <w:sz w:val="28"/>
        </w:rPr>
        <w:t>
      Программа может представлять собой совокупность частей (сегментов) государственных программ, которые реализуются государствами-членами в соответствующих отраслях промышленности, порядок разработки, реализации, финансирования и контроля за выполнением которых устанавливается в соответствии с законодательством государств-членов.</w:t>
      </w:r>
    </w:p>
    <w:bookmarkEnd w:id="22"/>
    <w:bookmarkStart w:name="z24" w:id="23"/>
    <w:p>
      <w:pPr>
        <w:spacing w:after="0"/>
        <w:ind w:left="0"/>
        <w:jc w:val="both"/>
      </w:pPr>
      <w:r>
        <w:rPr>
          <w:rFonts w:ascii="Times New Roman"/>
          <w:b w:val="false"/>
          <w:i w:val="false"/>
          <w:color w:val="000000"/>
          <w:sz w:val="28"/>
        </w:rPr>
        <w:t>
      Подпрограмма разрабатывается инициатором разработки программы (проекта) для решения конкретной задачи программы и представляет собой комплекс мероприятий и (или) работ, направленных на достижение установленных целевых индикаторов (показателей).</w:t>
      </w:r>
    </w:p>
    <w:bookmarkEnd w:id="23"/>
    <w:bookmarkStart w:name="z25" w:id="24"/>
    <w:p>
      <w:pPr>
        <w:spacing w:after="0"/>
        <w:ind w:left="0"/>
        <w:jc w:val="both"/>
      </w:pPr>
      <w:r>
        <w:rPr>
          <w:rFonts w:ascii="Times New Roman"/>
          <w:b w:val="false"/>
          <w:i w:val="false"/>
          <w:color w:val="000000"/>
          <w:sz w:val="28"/>
        </w:rPr>
        <w:t>
      Проект разрабатывается инициатором разработки программы (проекта) для решения узкоспециализированной отраслевой проблемы и представляет собой комплекс мероприятий и (или) работ. Проект может реализовываться как в рамках программы (подпрограммы), так и вне зависимости от выполнения программ (подпрограмм).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4 с изменением, внесенным решением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II. Требования к программе (проекту) </w:t>
      </w:r>
    </w:p>
    <w:bookmarkEnd w:id="25"/>
    <w:bookmarkStart w:name="z27" w:id="26"/>
    <w:p>
      <w:pPr>
        <w:spacing w:after="0"/>
        <w:ind w:left="0"/>
        <w:jc w:val="both"/>
      </w:pPr>
      <w:r>
        <w:rPr>
          <w:rFonts w:ascii="Times New Roman"/>
          <w:b w:val="false"/>
          <w:i w:val="false"/>
          <w:color w:val="000000"/>
          <w:sz w:val="28"/>
        </w:rPr>
        <w:t>
      5. Программа (проект) реализуется при участии не менее 2 государств-членов с официальным подтверждением национальных заказчиков-координаторов и национальных заказчиков правительствами соответствующих государств-членов. Программа разрабатывается на период, необходимый для достижения поставленных в ней целей, но не более чем на 5 лет, подпрограмма или проект - не более чем на 3 года.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5 с изменением, внесенным решением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6. Требования к содержанию подпрограмм аналогичны требованиям к содержанию программы.</w:t>
      </w:r>
    </w:p>
    <w:bookmarkEnd w:id="27"/>
    <w:bookmarkStart w:name="z29" w:id="28"/>
    <w:p>
      <w:pPr>
        <w:spacing w:after="0"/>
        <w:ind w:left="0"/>
        <w:jc w:val="both"/>
      </w:pPr>
      <w:r>
        <w:rPr>
          <w:rFonts w:ascii="Times New Roman"/>
          <w:b w:val="false"/>
          <w:i w:val="false"/>
          <w:color w:val="000000"/>
          <w:sz w:val="28"/>
        </w:rPr>
        <w:t>
      7. Программа (проект) должна соответствовать:</w:t>
      </w:r>
    </w:p>
    <w:bookmarkEnd w:id="28"/>
    <w:bookmarkStart w:name="z30" w:id="29"/>
    <w:p>
      <w:pPr>
        <w:spacing w:after="0"/>
        <w:ind w:left="0"/>
        <w:jc w:val="both"/>
      </w:pPr>
      <w:r>
        <w:rPr>
          <w:rFonts w:ascii="Times New Roman"/>
          <w:b w:val="false"/>
          <w:i w:val="false"/>
          <w:color w:val="000000"/>
          <w:sz w:val="28"/>
        </w:rPr>
        <w:t>
      а) целям координации межгосударственных и (или) межотраслевых связей и обеспечения взаимодействия технологически сопряженных отраслей и отдельных предприятий, углубления кооперационных связей, создания оптимальных условий для развития промышленного производства;</w:t>
      </w:r>
    </w:p>
    <w:bookmarkEnd w:id="29"/>
    <w:bookmarkStart w:name="z31" w:id="30"/>
    <w:p>
      <w:pPr>
        <w:spacing w:after="0"/>
        <w:ind w:left="0"/>
        <w:jc w:val="both"/>
      </w:pPr>
      <w:r>
        <w:rPr>
          <w:rFonts w:ascii="Times New Roman"/>
          <w:b w:val="false"/>
          <w:i w:val="false"/>
          <w:color w:val="000000"/>
          <w:sz w:val="28"/>
        </w:rPr>
        <w:t>
      б) принципиальной новизне и перспективности технических, организационных и иных решений, необходимых для широкого распространения инноваций и повышения конкурентоспособности промышленной продукции.</w:t>
      </w:r>
    </w:p>
    <w:bookmarkEnd w:id="30"/>
    <w:bookmarkStart w:name="z32" w:id="31"/>
    <w:p>
      <w:pPr>
        <w:spacing w:after="0"/>
        <w:ind w:left="0"/>
        <w:jc w:val="both"/>
      </w:pPr>
      <w:r>
        <w:rPr>
          <w:rFonts w:ascii="Times New Roman"/>
          <w:b w:val="false"/>
          <w:i w:val="false"/>
          <w:color w:val="000000"/>
          <w:sz w:val="28"/>
        </w:rPr>
        <w:t xml:space="preserve">
      8. Реализация программы (проекта) осуществляется в соответствии со следующими этапами: </w:t>
      </w:r>
    </w:p>
    <w:bookmarkEnd w:id="31"/>
    <w:bookmarkStart w:name="z33" w:id="32"/>
    <w:p>
      <w:pPr>
        <w:spacing w:after="0"/>
        <w:ind w:left="0"/>
        <w:jc w:val="both"/>
      </w:pPr>
      <w:r>
        <w:rPr>
          <w:rFonts w:ascii="Times New Roman"/>
          <w:b w:val="false"/>
          <w:i w:val="false"/>
          <w:color w:val="000000"/>
          <w:sz w:val="28"/>
        </w:rPr>
        <w:t xml:space="preserve">
      а) инициация, рассмотрение и одобрение предложения о разработке программы (проекта), содержащего информацию о ее предполагаемых участниках и об ответственном по программе (проекту). В случае участия в программе (проекте) правительств </w:t>
      </w:r>
    </w:p>
    <w:bookmarkEnd w:id="32"/>
    <w:bookmarkStart w:name="z34" w:id="33"/>
    <w:p>
      <w:pPr>
        <w:spacing w:after="0"/>
        <w:ind w:left="0"/>
        <w:jc w:val="both"/>
      </w:pPr>
      <w:r>
        <w:rPr>
          <w:rFonts w:ascii="Times New Roman"/>
          <w:b w:val="false"/>
          <w:i w:val="false"/>
          <w:color w:val="000000"/>
          <w:sz w:val="28"/>
        </w:rPr>
        <w:t>
      государств-членов и (или) уполномоченных ими органов государственной власти предложение должно также содержать информацию о предполагаемых национальных заказчиках и национальных заказчиках-координаторах;</w:t>
      </w:r>
    </w:p>
    <w:bookmarkEnd w:id="33"/>
    <w:bookmarkStart w:name="z35" w:id="34"/>
    <w:p>
      <w:pPr>
        <w:spacing w:after="0"/>
        <w:ind w:left="0"/>
        <w:jc w:val="both"/>
      </w:pPr>
      <w:r>
        <w:rPr>
          <w:rFonts w:ascii="Times New Roman"/>
          <w:b w:val="false"/>
          <w:i w:val="false"/>
          <w:color w:val="000000"/>
          <w:sz w:val="28"/>
        </w:rPr>
        <w:t>
      б) разработка программы (проекта), включающей в себя информацию об участниках программы (проекта) и ответственном по программе (проекту), а в случае участия в программе (проекте) правительств государств-членов и (или) уполномоченных ими органов государственной власти - предложения о национальных заказчиках и национальных заказчиках-координаторах;</w:t>
      </w:r>
    </w:p>
    <w:bookmarkEnd w:id="34"/>
    <w:bookmarkStart w:name="z36" w:id="35"/>
    <w:p>
      <w:pPr>
        <w:spacing w:after="0"/>
        <w:ind w:left="0"/>
        <w:jc w:val="both"/>
      </w:pPr>
      <w:r>
        <w:rPr>
          <w:rFonts w:ascii="Times New Roman"/>
          <w:b w:val="false"/>
          <w:i w:val="false"/>
          <w:color w:val="000000"/>
          <w:sz w:val="28"/>
        </w:rPr>
        <w:t>
      в) согласование программы (проекта);</w:t>
      </w:r>
    </w:p>
    <w:bookmarkEnd w:id="35"/>
    <w:bookmarkStart w:name="z37" w:id="36"/>
    <w:p>
      <w:pPr>
        <w:spacing w:after="0"/>
        <w:ind w:left="0"/>
        <w:jc w:val="both"/>
      </w:pPr>
      <w:r>
        <w:rPr>
          <w:rFonts w:ascii="Times New Roman"/>
          <w:b w:val="false"/>
          <w:i w:val="false"/>
          <w:color w:val="000000"/>
          <w:sz w:val="28"/>
        </w:rPr>
        <w:t xml:space="preserve">
      г) одобрение программы (проекта) и принятие решения о ее реализации; </w:t>
      </w:r>
    </w:p>
    <w:bookmarkEnd w:id="36"/>
    <w:bookmarkStart w:name="z38" w:id="37"/>
    <w:p>
      <w:pPr>
        <w:spacing w:after="0"/>
        <w:ind w:left="0"/>
        <w:jc w:val="both"/>
      </w:pPr>
      <w:r>
        <w:rPr>
          <w:rFonts w:ascii="Times New Roman"/>
          <w:b w:val="false"/>
          <w:i w:val="false"/>
          <w:color w:val="000000"/>
          <w:sz w:val="28"/>
        </w:rPr>
        <w:t>
      д) реализация программы (проекта) и контроль за ее выполнением.</w:t>
      </w:r>
    </w:p>
    <w:bookmarkEnd w:id="37"/>
    <w:bookmarkStart w:name="z39" w:id="38"/>
    <w:p>
      <w:pPr>
        <w:spacing w:after="0"/>
        <w:ind w:left="0"/>
        <w:jc w:val="left"/>
      </w:pPr>
      <w:r>
        <w:rPr>
          <w:rFonts w:ascii="Times New Roman"/>
          <w:b/>
          <w:i w:val="false"/>
          <w:color w:val="000000"/>
        </w:rPr>
        <w:t xml:space="preserve"> III. Инициация разработки программы (проекта) </w:t>
      </w:r>
    </w:p>
    <w:bookmarkEnd w:id="38"/>
    <w:bookmarkStart w:name="z40" w:id="39"/>
    <w:p>
      <w:pPr>
        <w:spacing w:after="0"/>
        <w:ind w:left="0"/>
        <w:jc w:val="both"/>
      </w:pPr>
      <w:r>
        <w:rPr>
          <w:rFonts w:ascii="Times New Roman"/>
          <w:b w:val="false"/>
          <w:i w:val="false"/>
          <w:color w:val="000000"/>
          <w:sz w:val="28"/>
        </w:rPr>
        <w:t>
      9. Инициатор разработки программы (проекта) направляет в Комиссию предложение о разработке программы (проекта), которое должно содержать:</w:t>
      </w:r>
    </w:p>
    <w:bookmarkEnd w:id="39"/>
    <w:bookmarkStart w:name="z41" w:id="40"/>
    <w:p>
      <w:pPr>
        <w:spacing w:after="0"/>
        <w:ind w:left="0"/>
        <w:jc w:val="both"/>
      </w:pPr>
      <w:r>
        <w:rPr>
          <w:rFonts w:ascii="Times New Roman"/>
          <w:b w:val="false"/>
          <w:i w:val="false"/>
          <w:color w:val="000000"/>
          <w:sz w:val="28"/>
        </w:rPr>
        <w:t>
      а) предполагаемое наименование программы (проекта);</w:t>
      </w:r>
    </w:p>
    <w:bookmarkEnd w:id="40"/>
    <w:bookmarkStart w:name="z42" w:id="41"/>
    <w:p>
      <w:pPr>
        <w:spacing w:after="0"/>
        <w:ind w:left="0"/>
        <w:jc w:val="both"/>
      </w:pPr>
      <w:r>
        <w:rPr>
          <w:rFonts w:ascii="Times New Roman"/>
          <w:b w:val="false"/>
          <w:i w:val="false"/>
          <w:color w:val="000000"/>
          <w:sz w:val="28"/>
        </w:rPr>
        <w:t>
      б) определение проблемы, обоснование целесообразности разработки программы (проекта), характеристику и прогноз развития ситуации в рассматриваемой сфере;</w:t>
      </w:r>
    </w:p>
    <w:bookmarkEnd w:id="41"/>
    <w:bookmarkStart w:name="z43" w:id="42"/>
    <w:p>
      <w:pPr>
        <w:spacing w:after="0"/>
        <w:ind w:left="0"/>
        <w:jc w:val="both"/>
      </w:pPr>
      <w:r>
        <w:rPr>
          <w:rFonts w:ascii="Times New Roman"/>
          <w:b w:val="false"/>
          <w:i w:val="false"/>
          <w:color w:val="000000"/>
          <w:sz w:val="28"/>
        </w:rPr>
        <w:t>
      в) цели и задачи программы (проекта), а также перечень возможных подпрограмм (проектов) и мероприятий, необходимых для их реализации;</w:t>
      </w:r>
    </w:p>
    <w:bookmarkEnd w:id="42"/>
    <w:bookmarkStart w:name="z44" w:id="43"/>
    <w:p>
      <w:pPr>
        <w:spacing w:after="0"/>
        <w:ind w:left="0"/>
        <w:jc w:val="both"/>
      </w:pPr>
      <w:r>
        <w:rPr>
          <w:rFonts w:ascii="Times New Roman"/>
          <w:b w:val="false"/>
          <w:i w:val="false"/>
          <w:color w:val="000000"/>
          <w:sz w:val="28"/>
        </w:rPr>
        <w:t>
      г) предварительную оценку эффективности реализации программы (проекта), внедрения результатов и инновационных разработок;</w:t>
      </w:r>
    </w:p>
    <w:bookmarkEnd w:id="43"/>
    <w:bookmarkStart w:name="z45" w:id="44"/>
    <w:p>
      <w:pPr>
        <w:spacing w:after="0"/>
        <w:ind w:left="0"/>
        <w:jc w:val="both"/>
      </w:pPr>
      <w:r>
        <w:rPr>
          <w:rFonts w:ascii="Times New Roman"/>
          <w:b w:val="false"/>
          <w:i w:val="false"/>
          <w:color w:val="000000"/>
          <w:sz w:val="28"/>
        </w:rPr>
        <w:t>
      д) предполагаемые объем и источники финансирования, в том числе внебюджетные источники, сроки разработки и реализации программы (проекта);</w:t>
      </w:r>
    </w:p>
    <w:bookmarkEnd w:id="44"/>
    <w:bookmarkStart w:name="z46" w:id="45"/>
    <w:p>
      <w:pPr>
        <w:spacing w:after="0"/>
        <w:ind w:left="0"/>
        <w:jc w:val="both"/>
      </w:pPr>
      <w:r>
        <w:rPr>
          <w:rFonts w:ascii="Times New Roman"/>
          <w:b w:val="false"/>
          <w:i w:val="false"/>
          <w:color w:val="000000"/>
          <w:sz w:val="28"/>
        </w:rPr>
        <w:t>
      е) технико-экономическое обоснование инвестиций, необходимых для реализации программы (проекта);</w:t>
      </w:r>
    </w:p>
    <w:bookmarkEnd w:id="45"/>
    <w:bookmarkStart w:name="z47" w:id="46"/>
    <w:p>
      <w:pPr>
        <w:spacing w:after="0"/>
        <w:ind w:left="0"/>
        <w:jc w:val="both"/>
      </w:pPr>
      <w:r>
        <w:rPr>
          <w:rFonts w:ascii="Times New Roman"/>
          <w:b w:val="false"/>
          <w:i w:val="false"/>
          <w:color w:val="000000"/>
          <w:sz w:val="28"/>
        </w:rPr>
        <w:t>
      ж) информацию об инициаторе разработки программы (проекта.</w:t>
      </w:r>
    </w:p>
    <w:bookmarkEnd w:id="46"/>
    <w:bookmarkStart w:name="z128" w:id="47"/>
    <w:p>
      <w:pPr>
        <w:spacing w:after="0"/>
        <w:ind w:left="0"/>
        <w:jc w:val="both"/>
      </w:pPr>
      <w:r>
        <w:rPr>
          <w:rFonts w:ascii="Times New Roman"/>
          <w:b w:val="false"/>
          <w:i w:val="false"/>
          <w:color w:val="000000"/>
          <w:sz w:val="28"/>
        </w:rPr>
        <w:t>
      з) информацию о предполагаемых участниках программы (проекта) с подтверждающими письмами от таких участников.</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10. Структурное подразделение Комиссии, в компетенцию которого входят вопросы промышленного сотрудничества, в течение месяца со дня поступления предложения о разработке программы (проекта) рассматривает указанное предложение и в случае, если оно соответствует требованиям, указанным в пункте 9 настоящего Положения, направляет указанное предложение в правительства государств-членов для рассмотрения.</w:t>
      </w:r>
    </w:p>
    <w:bookmarkEnd w:id="48"/>
    <w:bookmarkStart w:name="z49" w:id="49"/>
    <w:p>
      <w:pPr>
        <w:spacing w:after="0"/>
        <w:ind w:left="0"/>
        <w:jc w:val="both"/>
      </w:pPr>
      <w:r>
        <w:rPr>
          <w:rFonts w:ascii="Times New Roman"/>
          <w:b w:val="false"/>
          <w:i w:val="false"/>
          <w:color w:val="000000"/>
          <w:sz w:val="28"/>
        </w:rPr>
        <w:t>
      Комиссия информирует инициатора разработки программы (проекта) о результатах рассмотрения указанного предложения.</w:t>
      </w:r>
    </w:p>
    <w:bookmarkEnd w:id="49"/>
    <w:bookmarkStart w:name="z50" w:id="50"/>
    <w:p>
      <w:pPr>
        <w:spacing w:after="0"/>
        <w:ind w:left="0"/>
        <w:jc w:val="both"/>
      </w:pPr>
      <w:r>
        <w:rPr>
          <w:rFonts w:ascii="Times New Roman"/>
          <w:b w:val="false"/>
          <w:i w:val="false"/>
          <w:color w:val="000000"/>
          <w:sz w:val="28"/>
        </w:rPr>
        <w:t>
      11. Правительства государств-членов по результатам рассмотрения предложения о разработке программы (проекта) не позднее 3 месяцев со дня его направления Комиссией представляют в Комиссию информацию о возможности и условиях участия в программе (проекте) (включая сведения об участниках программы (проекта), в том числе национальных заказчиках, источниках и объемах финансирования мероприятий программы (проекта), согласованных в установленном порядке на национальном уровне), вносят предложения по его корректировке или информируют Комиссию о своей незаинтересованности в разработке и реализации программы (проекта).</w:t>
      </w:r>
    </w:p>
    <w:bookmarkEnd w:id="50"/>
    <w:p>
      <w:pPr>
        <w:spacing w:after="0"/>
        <w:ind w:left="0"/>
        <w:jc w:val="both"/>
      </w:pPr>
      <w:r>
        <w:rPr>
          <w:rFonts w:ascii="Times New Roman"/>
          <w:b w:val="false"/>
          <w:i w:val="false"/>
          <w:color w:val="000000"/>
          <w:sz w:val="28"/>
        </w:rPr>
        <w:t>
      Комиссия направляет для сведения в правительства государств- членов информацию, указанную в абзаце первом настоящего пункта, полученную от правительств других государств-членов.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51" w:id="51"/>
    <w:p>
      <w:pPr>
        <w:spacing w:after="0"/>
        <w:ind w:left="0"/>
        <w:jc w:val="both"/>
      </w:pPr>
      <w:r>
        <w:rPr>
          <w:rFonts w:ascii="Times New Roman"/>
          <w:b w:val="false"/>
          <w:i w:val="false"/>
          <w:color w:val="000000"/>
          <w:sz w:val="28"/>
        </w:rPr>
        <w:t>
      12. Структурное подразделение Комиссии, в компетенцию которого входят вопросы промышленного сотрудничества, по мере поступления от государств-членов информации, указанной в пункте 11 настоящего Положения, направляет ее инициатору разработки программы (проекта).</w:t>
      </w:r>
    </w:p>
    <w:bookmarkEnd w:id="51"/>
    <w:bookmarkStart w:name="z52" w:id="52"/>
    <w:p>
      <w:pPr>
        <w:spacing w:after="0"/>
        <w:ind w:left="0"/>
        <w:jc w:val="both"/>
      </w:pPr>
      <w:r>
        <w:rPr>
          <w:rFonts w:ascii="Times New Roman"/>
          <w:b w:val="false"/>
          <w:i w:val="false"/>
          <w:color w:val="000000"/>
          <w:sz w:val="28"/>
        </w:rPr>
        <w:t>
      Инициатор разработки программы (проекта) после получения предложений от государств-членов о возможности и условиях участия в программе (проекте) (включая сведения о предполагаемых участниках программы (проекта) и национальных заказчиках) дорабатывает предложение о разработке программы (проекта) и направляет его в Комиссию.</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13. Комиссия в установленном порядке вносит предложение о разработке программы (проекта) с приложением документов, представленных в соответствии с пунктами 9 и 11 настоящего Положения, на рассмотрение Совета Комиссии.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именением, внесенным решением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14. Решение о разработке программы (проекта) и определении ответственного по программе (проекту) принимается Советом Комиссии.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55" w:id="55"/>
    <w:p>
      <w:pPr>
        <w:spacing w:after="0"/>
        <w:ind w:left="0"/>
        <w:jc w:val="left"/>
      </w:pPr>
      <w:r>
        <w:rPr>
          <w:rFonts w:ascii="Times New Roman"/>
          <w:b/>
          <w:i w:val="false"/>
          <w:color w:val="000000"/>
        </w:rPr>
        <w:t xml:space="preserve"> IV. Разработка программы (проекта) </w:t>
      </w:r>
    </w:p>
    <w:bookmarkEnd w:id="55"/>
    <w:bookmarkStart w:name="z56" w:id="56"/>
    <w:p>
      <w:pPr>
        <w:spacing w:after="0"/>
        <w:ind w:left="0"/>
        <w:jc w:val="both"/>
      </w:pPr>
      <w:r>
        <w:rPr>
          <w:rFonts w:ascii="Times New Roman"/>
          <w:b w:val="false"/>
          <w:i w:val="false"/>
          <w:color w:val="000000"/>
          <w:sz w:val="28"/>
        </w:rPr>
        <w:t>
      15. Разработку программы (проекта) организует ответственный по программе (проекту). В случае участия в программе (проекте) правительств государств-членов или уполномоченных ими органов государственной власти ответственный по программе (проекту) осуществляет ее согласование с национальными заказчиками- координаторами и национальными заказчиками.</w:t>
      </w:r>
    </w:p>
    <w:bookmarkEnd w:id="56"/>
    <w:bookmarkStart w:name="z57" w:id="57"/>
    <w:p>
      <w:pPr>
        <w:spacing w:after="0"/>
        <w:ind w:left="0"/>
        <w:jc w:val="both"/>
      </w:pPr>
      <w:r>
        <w:rPr>
          <w:rFonts w:ascii="Times New Roman"/>
          <w:b w:val="false"/>
          <w:i w:val="false"/>
          <w:color w:val="000000"/>
          <w:sz w:val="28"/>
        </w:rPr>
        <w:t>
      Расходы на разработку программы (проекта) несет инициатор разработки программы (проекта) и (или) ответственный по программе (проекту) за счет собственных и (или) привлеченных средств. Другие участники программы (проекта) несут расходы на ее разработку самостоятельно.</w:t>
      </w:r>
    </w:p>
    <w:bookmarkEnd w:id="57"/>
    <w:bookmarkStart w:name="z58" w:id="58"/>
    <w:p>
      <w:pPr>
        <w:spacing w:after="0"/>
        <w:ind w:left="0"/>
        <w:jc w:val="both"/>
      </w:pPr>
      <w:r>
        <w:rPr>
          <w:rFonts w:ascii="Times New Roman"/>
          <w:b w:val="false"/>
          <w:i w:val="false"/>
          <w:color w:val="000000"/>
          <w:sz w:val="28"/>
        </w:rPr>
        <w:t>
      16. Программа (проект) должна включать в себя следующие разделы:</w:t>
      </w:r>
    </w:p>
    <w:bookmarkEnd w:id="58"/>
    <w:bookmarkStart w:name="z59" w:id="59"/>
    <w:p>
      <w:pPr>
        <w:spacing w:after="0"/>
        <w:ind w:left="0"/>
        <w:jc w:val="both"/>
      </w:pPr>
      <w:r>
        <w:rPr>
          <w:rFonts w:ascii="Times New Roman"/>
          <w:b w:val="false"/>
          <w:i w:val="false"/>
          <w:color w:val="000000"/>
          <w:sz w:val="28"/>
        </w:rPr>
        <w:t>
      а) содержание проблемы, обоснование актуальности и целесообразности разработки и реализации программы (проекта) для решения определенной проблемы;</w:t>
      </w:r>
    </w:p>
    <w:bookmarkEnd w:id="59"/>
    <w:bookmarkStart w:name="z60" w:id="60"/>
    <w:p>
      <w:pPr>
        <w:spacing w:after="0"/>
        <w:ind w:left="0"/>
        <w:jc w:val="both"/>
      </w:pPr>
      <w:r>
        <w:rPr>
          <w:rFonts w:ascii="Times New Roman"/>
          <w:b w:val="false"/>
          <w:i w:val="false"/>
          <w:color w:val="000000"/>
          <w:sz w:val="28"/>
        </w:rPr>
        <w:t>
      б) цели, задачи, сроки и этапы реализации программы (проекта);</w:t>
      </w:r>
    </w:p>
    <w:bookmarkEnd w:id="60"/>
    <w:bookmarkStart w:name="z61" w:id="61"/>
    <w:p>
      <w:pPr>
        <w:spacing w:after="0"/>
        <w:ind w:left="0"/>
        <w:jc w:val="both"/>
      </w:pPr>
      <w:r>
        <w:rPr>
          <w:rFonts w:ascii="Times New Roman"/>
          <w:b w:val="false"/>
          <w:i w:val="false"/>
          <w:color w:val="000000"/>
          <w:sz w:val="28"/>
        </w:rPr>
        <w:t>
      в) целевые индикаторы (показатели) оценки достижения целей и решения задач программы (проекта);</w:t>
      </w:r>
    </w:p>
    <w:bookmarkEnd w:id="61"/>
    <w:bookmarkStart w:name="z62" w:id="62"/>
    <w:p>
      <w:pPr>
        <w:spacing w:after="0"/>
        <w:ind w:left="0"/>
        <w:jc w:val="both"/>
      </w:pPr>
      <w:r>
        <w:rPr>
          <w:rFonts w:ascii="Times New Roman"/>
          <w:b w:val="false"/>
          <w:i w:val="false"/>
          <w:color w:val="000000"/>
          <w:sz w:val="28"/>
        </w:rPr>
        <w:t>
      г) финансовое обеспечение (порядок финансирования, а также ресурсное обеспечение с указанием мероприятий, источников, в том числе внебюджетных средств, и объемов их финансирования по годам реализации программы (проекта));</w:t>
      </w:r>
    </w:p>
    <w:bookmarkEnd w:id="62"/>
    <w:bookmarkStart w:name="z63" w:id="63"/>
    <w:p>
      <w:pPr>
        <w:spacing w:after="0"/>
        <w:ind w:left="0"/>
        <w:jc w:val="both"/>
      </w:pPr>
      <w:r>
        <w:rPr>
          <w:rFonts w:ascii="Times New Roman"/>
          <w:b w:val="false"/>
          <w:i w:val="false"/>
          <w:color w:val="000000"/>
          <w:sz w:val="28"/>
        </w:rPr>
        <w:t>
      д) управление реализацией программы (проекта), а также механизм контроля за ее выполнением;</w:t>
      </w:r>
    </w:p>
    <w:bookmarkEnd w:id="63"/>
    <w:bookmarkStart w:name="z64" w:id="64"/>
    <w:p>
      <w:pPr>
        <w:spacing w:after="0"/>
        <w:ind w:left="0"/>
        <w:jc w:val="both"/>
      </w:pPr>
      <w:r>
        <w:rPr>
          <w:rFonts w:ascii="Times New Roman"/>
          <w:b w:val="false"/>
          <w:i w:val="false"/>
          <w:color w:val="000000"/>
          <w:sz w:val="28"/>
        </w:rPr>
        <w:t>
      е) ожидаемые результаты реализации программы (проекта);</w:t>
      </w:r>
    </w:p>
    <w:bookmarkEnd w:id="64"/>
    <w:bookmarkStart w:name="z65" w:id="65"/>
    <w:p>
      <w:pPr>
        <w:spacing w:after="0"/>
        <w:ind w:left="0"/>
        <w:jc w:val="both"/>
      </w:pPr>
      <w:r>
        <w:rPr>
          <w:rFonts w:ascii="Times New Roman"/>
          <w:b w:val="false"/>
          <w:i w:val="false"/>
          <w:color w:val="000000"/>
          <w:sz w:val="28"/>
        </w:rPr>
        <w:t>
      ж) методика оценки эффективности реализации программы (проекта);</w:t>
      </w:r>
    </w:p>
    <w:bookmarkEnd w:id="65"/>
    <w:bookmarkStart w:name="z66" w:id="66"/>
    <w:p>
      <w:pPr>
        <w:spacing w:after="0"/>
        <w:ind w:left="0"/>
        <w:jc w:val="both"/>
      </w:pPr>
      <w:r>
        <w:rPr>
          <w:rFonts w:ascii="Times New Roman"/>
          <w:b w:val="false"/>
          <w:i w:val="false"/>
          <w:color w:val="000000"/>
          <w:sz w:val="28"/>
        </w:rPr>
        <w:t>
      з) оценка социально-экономических, экологических и иных последствий реализации программы (проекта);</w:t>
      </w:r>
    </w:p>
    <w:bookmarkEnd w:id="66"/>
    <w:bookmarkStart w:name="z67" w:id="67"/>
    <w:p>
      <w:pPr>
        <w:spacing w:after="0"/>
        <w:ind w:left="0"/>
        <w:jc w:val="both"/>
      </w:pPr>
      <w:r>
        <w:rPr>
          <w:rFonts w:ascii="Times New Roman"/>
          <w:b w:val="false"/>
          <w:i w:val="false"/>
          <w:color w:val="000000"/>
          <w:sz w:val="28"/>
        </w:rPr>
        <w:t>
      и) технико-экономическое обоснование инвестиций, необходимых для реализации программы (проекта);</w:t>
      </w:r>
    </w:p>
    <w:bookmarkEnd w:id="67"/>
    <w:bookmarkStart w:name="z68" w:id="68"/>
    <w:p>
      <w:pPr>
        <w:spacing w:after="0"/>
        <w:ind w:left="0"/>
        <w:jc w:val="both"/>
      </w:pPr>
      <w:r>
        <w:rPr>
          <w:rFonts w:ascii="Times New Roman"/>
          <w:b w:val="false"/>
          <w:i w:val="false"/>
          <w:color w:val="000000"/>
          <w:sz w:val="28"/>
        </w:rPr>
        <w:t>
      к) принципы и порядок распределения собственности, в том числе интеллектуальной, созданной в результате реализации программы (проекта);</w:t>
      </w:r>
    </w:p>
    <w:bookmarkEnd w:id="68"/>
    <w:bookmarkStart w:name="z69" w:id="69"/>
    <w:p>
      <w:pPr>
        <w:spacing w:after="0"/>
        <w:ind w:left="0"/>
        <w:jc w:val="both"/>
      </w:pPr>
      <w:r>
        <w:rPr>
          <w:rFonts w:ascii="Times New Roman"/>
          <w:b w:val="false"/>
          <w:i w:val="false"/>
          <w:color w:val="000000"/>
          <w:sz w:val="28"/>
        </w:rPr>
        <w:t>
      л) перечень подпрограмм, проектов и мероприятий с указанием сроков их реализации, участников программы (проекта). В случае участия в программе (проекте) правительств государств-членов и (или) уполномоченных ими органов государственной власти указываются национальные заказчики и национальные заказчики-координаторы;</w:t>
      </w:r>
    </w:p>
    <w:bookmarkEnd w:id="69"/>
    <w:bookmarkStart w:name="z70" w:id="70"/>
    <w:p>
      <w:pPr>
        <w:spacing w:after="0"/>
        <w:ind w:left="0"/>
        <w:jc w:val="both"/>
      </w:pPr>
      <w:r>
        <w:rPr>
          <w:rFonts w:ascii="Times New Roman"/>
          <w:b w:val="false"/>
          <w:i w:val="false"/>
          <w:color w:val="000000"/>
          <w:sz w:val="28"/>
        </w:rPr>
        <w:t>
      м) паспорт программы.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именением, внесенным решением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17. Целевые индикаторы, характеризующие достижение целей, и целевые показатели, характеризующие решение каждой из поставленных задач программы (проекта), отражают количественные критерии оценки достижения целей (решения задач) программы (проекта) в целом, а также оценки полноты выполнения отдельных мероприятий, измеряющие требуемые характеристики для каждого конкретного случая. Целевые индикаторы (показатели) должны соответствовать требованиям точности, достоверности, однозначности и быть сформулированы так, чтобы их наименования в полной мере отражали их содержание.</w:t>
      </w:r>
    </w:p>
    <w:bookmarkEnd w:id="71"/>
    <w:bookmarkStart w:name="z72" w:id="72"/>
    <w:p>
      <w:pPr>
        <w:spacing w:after="0"/>
        <w:ind w:left="0"/>
        <w:jc w:val="both"/>
      </w:pPr>
      <w:r>
        <w:rPr>
          <w:rFonts w:ascii="Times New Roman"/>
          <w:b w:val="false"/>
          <w:i w:val="false"/>
          <w:color w:val="000000"/>
          <w:sz w:val="28"/>
        </w:rPr>
        <w:t>
      18. Паспорт программы (проекта) содержит наименование программы (проекта), информацию о сроках реализации, целях и задачах, перечень подпрограмм, проектов, мероприятий, основные целевые индикаторы (показатели) реализации программы (проекта), информацию об ответственном по программе (проекту), участниках программы (проекта). Паспорт программы (проекта) может содержать другую информацию, которую необходимо указать по мнению участников программы (проекта).</w:t>
      </w:r>
    </w:p>
    <w:bookmarkEnd w:id="72"/>
    <w:bookmarkStart w:name="z73" w:id="73"/>
    <w:p>
      <w:pPr>
        <w:spacing w:after="0"/>
        <w:ind w:left="0"/>
        <w:jc w:val="both"/>
      </w:pPr>
      <w:r>
        <w:rPr>
          <w:rFonts w:ascii="Times New Roman"/>
          <w:b w:val="false"/>
          <w:i w:val="false"/>
          <w:color w:val="000000"/>
          <w:sz w:val="28"/>
        </w:rPr>
        <w:t>
      19. К проекту программы (проекта) прилагаются: пояснительная записка с социально-экономическим обоснованием и технико-экономическим обоснованием инвестиций, необходимых для реализации программы (проекта), а также с соответствующими расчетами и обоснованиями объемов финансирования мероприятий программы (проекта);</w:t>
      </w:r>
    </w:p>
    <w:bookmarkEnd w:id="73"/>
    <w:bookmarkStart w:name="z74" w:id="74"/>
    <w:p>
      <w:pPr>
        <w:spacing w:after="0"/>
        <w:ind w:left="0"/>
        <w:jc w:val="both"/>
      </w:pPr>
      <w:r>
        <w:rPr>
          <w:rFonts w:ascii="Times New Roman"/>
          <w:b w:val="false"/>
          <w:i w:val="false"/>
          <w:color w:val="000000"/>
          <w:sz w:val="28"/>
        </w:rPr>
        <w:t>
      документы, подтверждающие одобрение предложения о разработке программы (проекта) Советом Комиссии;</w:t>
      </w:r>
    </w:p>
    <w:bookmarkEnd w:id="74"/>
    <w:bookmarkStart w:name="z75" w:id="75"/>
    <w:p>
      <w:pPr>
        <w:spacing w:after="0"/>
        <w:ind w:left="0"/>
        <w:jc w:val="both"/>
      </w:pPr>
      <w:r>
        <w:rPr>
          <w:rFonts w:ascii="Times New Roman"/>
          <w:b w:val="false"/>
          <w:i w:val="false"/>
          <w:color w:val="000000"/>
          <w:sz w:val="28"/>
        </w:rPr>
        <w:t>
      копия решения Совета Комиссии о разработке программы (проекта);</w:t>
      </w:r>
    </w:p>
    <w:bookmarkEnd w:id="75"/>
    <w:bookmarkStart w:name="z76" w:id="76"/>
    <w:p>
      <w:pPr>
        <w:spacing w:after="0"/>
        <w:ind w:left="0"/>
        <w:jc w:val="both"/>
      </w:pPr>
      <w:r>
        <w:rPr>
          <w:rFonts w:ascii="Times New Roman"/>
          <w:b w:val="false"/>
          <w:i w:val="false"/>
          <w:color w:val="000000"/>
          <w:sz w:val="28"/>
        </w:rPr>
        <w:t>
      копии гражданско-правовых договоров о финансировании разработки и реализации программы (проекта), заключенных между участниками программы (проекта);</w:t>
      </w:r>
    </w:p>
    <w:bookmarkEnd w:id="76"/>
    <w:bookmarkStart w:name="z77" w:id="77"/>
    <w:p>
      <w:pPr>
        <w:spacing w:after="0"/>
        <w:ind w:left="0"/>
        <w:jc w:val="both"/>
      </w:pPr>
      <w:r>
        <w:rPr>
          <w:rFonts w:ascii="Times New Roman"/>
          <w:b w:val="false"/>
          <w:i w:val="false"/>
          <w:color w:val="000000"/>
          <w:sz w:val="28"/>
        </w:rPr>
        <w:t>
      письма о намерениях, подтверждающие финансирование программы (проекта) из внебюджетных источников (при необходимости);</w:t>
      </w:r>
    </w:p>
    <w:bookmarkEnd w:id="77"/>
    <w:bookmarkStart w:name="z78" w:id="78"/>
    <w:p>
      <w:pPr>
        <w:spacing w:after="0"/>
        <w:ind w:left="0"/>
        <w:jc w:val="both"/>
      </w:pPr>
      <w:r>
        <w:rPr>
          <w:rFonts w:ascii="Times New Roman"/>
          <w:b w:val="false"/>
          <w:i w:val="false"/>
          <w:color w:val="000000"/>
          <w:sz w:val="28"/>
        </w:rPr>
        <w:t>
      экспертное заключение профильной евразийской технологической платформы (при наличии);</w:t>
      </w:r>
    </w:p>
    <w:bookmarkEnd w:id="78"/>
    <w:bookmarkStart w:name="z79" w:id="79"/>
    <w:p>
      <w:pPr>
        <w:spacing w:after="0"/>
        <w:ind w:left="0"/>
        <w:jc w:val="both"/>
      </w:pPr>
      <w:r>
        <w:rPr>
          <w:rFonts w:ascii="Times New Roman"/>
          <w:b w:val="false"/>
          <w:i w:val="false"/>
          <w:color w:val="000000"/>
          <w:sz w:val="28"/>
        </w:rPr>
        <w:t>
      бизнес-планы проектов инновационного и производственного характера, включенных в программу.</w:t>
      </w:r>
    </w:p>
    <w:bookmarkEnd w:id="79"/>
    <w:bookmarkStart w:name="z80" w:id="80"/>
    <w:p>
      <w:pPr>
        <w:spacing w:after="0"/>
        <w:ind w:left="0"/>
        <w:jc w:val="both"/>
      </w:pPr>
      <w:r>
        <w:rPr>
          <w:rFonts w:ascii="Times New Roman"/>
          <w:b w:val="false"/>
          <w:i w:val="false"/>
          <w:color w:val="000000"/>
          <w:sz w:val="28"/>
        </w:rPr>
        <w:t>
      Мероприятия программы (проекта) и очередность их проведения должны быть увязаны с прогнозируемыми объемами финансирования (на весь период реализации программы (проекта)).</w:t>
      </w:r>
    </w:p>
    <w:bookmarkEnd w:id="80"/>
    <w:bookmarkStart w:name="z129" w:id="81"/>
    <w:p>
      <w:pPr>
        <w:spacing w:after="0"/>
        <w:ind w:left="0"/>
        <w:jc w:val="both"/>
      </w:pPr>
      <w:r>
        <w:rPr>
          <w:rFonts w:ascii="Times New Roman"/>
          <w:b w:val="false"/>
          <w:i w:val="false"/>
          <w:color w:val="000000"/>
          <w:sz w:val="28"/>
        </w:rPr>
        <w:t xml:space="preserve">
      документы, представленные правительствами государств-членов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Положения, содержащие информацию об источниках и объемах соответствующего финансирования (в случае если предусматривается привлечение для финансирования программы (проекта) средств бюджетов государств- членов (в рамках реализации национальных программ (проектов));</w:t>
      </w:r>
    </w:p>
    <w:bookmarkEnd w:id="81"/>
    <w:bookmarkStart w:name="z130" w:id="82"/>
    <w:p>
      <w:pPr>
        <w:spacing w:after="0"/>
        <w:ind w:left="0"/>
        <w:jc w:val="both"/>
      </w:pPr>
      <w:r>
        <w:rPr>
          <w:rFonts w:ascii="Times New Roman"/>
          <w:b w:val="false"/>
          <w:i w:val="false"/>
          <w:color w:val="000000"/>
          <w:sz w:val="28"/>
        </w:rPr>
        <w:t>
      подтверждающие письма от предполагаемых участников программы (проекта) в соответствии с подпунктом "з" пункта 9 настоящего Положения.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решением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81" w:id="83"/>
    <w:p>
      <w:pPr>
        <w:spacing w:after="0"/>
        <w:ind w:left="0"/>
        <w:jc w:val="both"/>
      </w:pPr>
      <w:r>
        <w:rPr>
          <w:rFonts w:ascii="Times New Roman"/>
          <w:b w:val="false"/>
          <w:i w:val="false"/>
          <w:color w:val="000000"/>
          <w:sz w:val="28"/>
        </w:rPr>
        <w:t xml:space="preserve">
      20. Ответственный по программе (проекту) направляет в Комиссию согласованный с национальными заказчиками-координаторами и национальными заказчиками проект программы (проекта). </w:t>
      </w:r>
    </w:p>
    <w:bookmarkEnd w:id="83"/>
    <w:bookmarkStart w:name="z82" w:id="84"/>
    <w:p>
      <w:pPr>
        <w:spacing w:after="0"/>
        <w:ind w:left="0"/>
        <w:jc w:val="left"/>
      </w:pPr>
      <w:r>
        <w:rPr>
          <w:rFonts w:ascii="Times New Roman"/>
          <w:b/>
          <w:i w:val="false"/>
          <w:color w:val="000000"/>
        </w:rPr>
        <w:t xml:space="preserve"> IV. Согласование программы (проекта)</w:t>
      </w:r>
    </w:p>
    <w:bookmarkEnd w:id="84"/>
    <w:bookmarkStart w:name="z83" w:id="85"/>
    <w:p>
      <w:pPr>
        <w:spacing w:after="0"/>
        <w:ind w:left="0"/>
        <w:jc w:val="both"/>
      </w:pPr>
      <w:r>
        <w:rPr>
          <w:rFonts w:ascii="Times New Roman"/>
          <w:b w:val="false"/>
          <w:i w:val="false"/>
          <w:color w:val="000000"/>
          <w:sz w:val="28"/>
        </w:rPr>
        <w:t>
      21. Комиссия направляет проект программы (проекта) с приложением документов, указанных в пункте 19 настоящего Положения, в правительства государств-членов для рассмотрения заинтересованными органами государственной власти.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решением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84" w:id="86"/>
    <w:p>
      <w:pPr>
        <w:spacing w:after="0"/>
        <w:ind w:left="0"/>
        <w:jc w:val="both"/>
      </w:pPr>
      <w:r>
        <w:rPr>
          <w:rFonts w:ascii="Times New Roman"/>
          <w:b w:val="false"/>
          <w:i w:val="false"/>
          <w:color w:val="000000"/>
          <w:sz w:val="28"/>
        </w:rPr>
        <w:t>
      22. С учетом замечаний и предложений, поступивших от государств-членов, ответственный по программе (проекту) организует доработку программы (проекта) и проведение дополнительных специализированных экспертиз в случае, если их проведение предусмотрено законодательством государств-членов.</w:t>
      </w:r>
    </w:p>
    <w:bookmarkEnd w:id="86"/>
    <w:bookmarkStart w:name="z85" w:id="87"/>
    <w:p>
      <w:pPr>
        <w:spacing w:after="0"/>
        <w:ind w:left="0"/>
        <w:jc w:val="both"/>
      </w:pPr>
      <w:r>
        <w:rPr>
          <w:rFonts w:ascii="Times New Roman"/>
          <w:b w:val="false"/>
          <w:i w:val="false"/>
          <w:color w:val="000000"/>
          <w:sz w:val="28"/>
        </w:rPr>
        <w:t>
      Комиссия направляет доработанный проект программы (проекта) в правительства государств-членов на согласование.</w:t>
      </w:r>
    </w:p>
    <w:bookmarkEnd w:id="87"/>
    <w:bookmarkStart w:name="z86" w:id="88"/>
    <w:p>
      <w:pPr>
        <w:spacing w:after="0"/>
        <w:ind w:left="0"/>
        <w:jc w:val="left"/>
      </w:pPr>
      <w:r>
        <w:rPr>
          <w:rFonts w:ascii="Times New Roman"/>
          <w:b/>
          <w:i w:val="false"/>
          <w:color w:val="000000"/>
        </w:rPr>
        <w:t xml:space="preserve"> VI. Одобрение программы (проекта) </w:t>
      </w:r>
    </w:p>
    <w:bookmarkEnd w:id="88"/>
    <w:bookmarkStart w:name="z87" w:id="89"/>
    <w:p>
      <w:pPr>
        <w:spacing w:after="0"/>
        <w:ind w:left="0"/>
        <w:jc w:val="both"/>
      </w:pPr>
      <w:r>
        <w:rPr>
          <w:rFonts w:ascii="Times New Roman"/>
          <w:b w:val="false"/>
          <w:i w:val="false"/>
          <w:color w:val="000000"/>
          <w:sz w:val="28"/>
        </w:rPr>
        <w:t>
      23. Комиссия в установленном порядке вносит согласованный государствами-членами проект программы (проекта) на рассмотрение Евразийского межправительственного совета.</w:t>
      </w:r>
    </w:p>
    <w:bookmarkEnd w:id="89"/>
    <w:bookmarkStart w:name="z88" w:id="90"/>
    <w:p>
      <w:pPr>
        <w:spacing w:after="0"/>
        <w:ind w:left="0"/>
        <w:jc w:val="both"/>
      </w:pPr>
      <w:r>
        <w:rPr>
          <w:rFonts w:ascii="Times New Roman"/>
          <w:b w:val="false"/>
          <w:i w:val="false"/>
          <w:color w:val="000000"/>
          <w:sz w:val="28"/>
        </w:rPr>
        <w:t>
      24. Решение об одобрении программы (проекта) принимается Евразийским межправительственным советом.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решения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89" w:id="91"/>
    <w:p>
      <w:pPr>
        <w:spacing w:after="0"/>
        <w:ind w:left="0"/>
        <w:jc w:val="left"/>
      </w:pPr>
      <w:r>
        <w:rPr>
          <w:rFonts w:ascii="Times New Roman"/>
          <w:b/>
          <w:i w:val="false"/>
          <w:color w:val="000000"/>
        </w:rPr>
        <w:t xml:space="preserve"> VII. Реализация программы (проекта) и контроль за ее выполнением </w:t>
      </w:r>
    </w:p>
    <w:bookmarkEnd w:id="91"/>
    <w:bookmarkStart w:name="z90" w:id="92"/>
    <w:p>
      <w:pPr>
        <w:spacing w:after="0"/>
        <w:ind w:left="0"/>
        <w:jc w:val="both"/>
      </w:pPr>
      <w:r>
        <w:rPr>
          <w:rFonts w:ascii="Times New Roman"/>
          <w:b w:val="false"/>
          <w:i w:val="false"/>
          <w:color w:val="000000"/>
          <w:sz w:val="28"/>
        </w:rPr>
        <w:t>
      25. Ответственный по программе (проекту) и национальные заказчики-координаторы формируют перечень участников программы (проекта) в соответствии с законодательством государств-членов.</w:t>
      </w:r>
    </w:p>
    <w:bookmarkEnd w:id="92"/>
    <w:bookmarkStart w:name="z91" w:id="93"/>
    <w:p>
      <w:pPr>
        <w:spacing w:after="0"/>
        <w:ind w:left="0"/>
        <w:jc w:val="both"/>
      </w:pPr>
      <w:r>
        <w:rPr>
          <w:rFonts w:ascii="Times New Roman"/>
          <w:b w:val="false"/>
          <w:i w:val="false"/>
          <w:color w:val="000000"/>
          <w:sz w:val="28"/>
        </w:rPr>
        <w:t>
      Реализация программы (проекта) осуществляется на основе гражданско-правовых договоров, заключаемых в установленном законодательством государств-членов порядке ответственным по программе (проекту), участниками программы (проекта), национальными заказчиками и (или) национальными заказчиками- координаторами. Указанные договоры определяют права и обязанности сторон и регулируют их отношения.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решением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92" w:id="94"/>
    <w:p>
      <w:pPr>
        <w:spacing w:after="0"/>
        <w:ind w:left="0"/>
        <w:jc w:val="both"/>
      </w:pPr>
      <w:r>
        <w:rPr>
          <w:rFonts w:ascii="Times New Roman"/>
          <w:b w:val="false"/>
          <w:i w:val="false"/>
          <w:color w:val="000000"/>
          <w:sz w:val="28"/>
        </w:rPr>
        <w:t>
      26. В рамках контроля за реализацией программы (проекта) ответственный по программе (проекту) ежегодно, до 1 апреля, направляет в Комиссию сводный годовой отчет о результатах реализации программы (проекта) за предыдущий год. Указанный отчет должен содержать:</w:t>
      </w:r>
    </w:p>
    <w:bookmarkEnd w:id="94"/>
    <w:bookmarkStart w:name="z93" w:id="95"/>
    <w:p>
      <w:pPr>
        <w:spacing w:after="0"/>
        <w:ind w:left="0"/>
        <w:jc w:val="both"/>
      </w:pPr>
      <w:r>
        <w:rPr>
          <w:rFonts w:ascii="Times New Roman"/>
          <w:b w:val="false"/>
          <w:i w:val="false"/>
          <w:color w:val="000000"/>
          <w:sz w:val="28"/>
        </w:rPr>
        <w:t>
      а) сведения о результатах реализации программы (проекта) за отчетный год;</w:t>
      </w:r>
    </w:p>
    <w:bookmarkEnd w:id="95"/>
    <w:bookmarkStart w:name="z94" w:id="96"/>
    <w:p>
      <w:pPr>
        <w:spacing w:after="0"/>
        <w:ind w:left="0"/>
        <w:jc w:val="both"/>
      </w:pPr>
      <w:r>
        <w:rPr>
          <w:rFonts w:ascii="Times New Roman"/>
          <w:b w:val="false"/>
          <w:i w:val="false"/>
          <w:color w:val="000000"/>
          <w:sz w:val="28"/>
        </w:rPr>
        <w:t>
      б) сведения об источниках и объемах финансирования программы (проекта) в отчетном периоде с разбивкой по подпрограммам и мероприятиям, а также данные о целевом использовании средств, выделенных на финансирование программы (проекта), причинах неполного освоения финансовых средств в отчетном году, выводы и предложения о направлениях использования в следующем году образовавшихся в отчетном году остатков финансовых средств;</w:t>
      </w:r>
    </w:p>
    <w:bookmarkEnd w:id="96"/>
    <w:bookmarkStart w:name="z95" w:id="97"/>
    <w:p>
      <w:pPr>
        <w:spacing w:after="0"/>
        <w:ind w:left="0"/>
        <w:jc w:val="both"/>
      </w:pPr>
      <w:r>
        <w:rPr>
          <w:rFonts w:ascii="Times New Roman"/>
          <w:b w:val="false"/>
          <w:i w:val="false"/>
          <w:color w:val="000000"/>
          <w:sz w:val="28"/>
        </w:rPr>
        <w:t>
      в) сведения о степени достижения значений целевых индикаторов (показателей), соответствии фактических расходов утвержденным расходам, наличии незавершенных работ, их объемах и состоянии;</w:t>
      </w:r>
    </w:p>
    <w:bookmarkEnd w:id="97"/>
    <w:bookmarkStart w:name="z96" w:id="98"/>
    <w:p>
      <w:pPr>
        <w:spacing w:after="0"/>
        <w:ind w:left="0"/>
        <w:jc w:val="both"/>
      </w:pPr>
      <w:r>
        <w:rPr>
          <w:rFonts w:ascii="Times New Roman"/>
          <w:b w:val="false"/>
          <w:i w:val="false"/>
          <w:color w:val="000000"/>
          <w:sz w:val="28"/>
        </w:rPr>
        <w:t>
      г) сведения о результатах научно-исследовательских и опытно-конструкторских работ и о внедрении разработок;</w:t>
      </w:r>
    </w:p>
    <w:bookmarkEnd w:id="98"/>
    <w:bookmarkStart w:name="z97" w:id="99"/>
    <w:p>
      <w:pPr>
        <w:spacing w:after="0"/>
        <w:ind w:left="0"/>
        <w:jc w:val="both"/>
      </w:pPr>
      <w:r>
        <w:rPr>
          <w:rFonts w:ascii="Times New Roman"/>
          <w:b w:val="false"/>
          <w:i w:val="false"/>
          <w:color w:val="000000"/>
          <w:sz w:val="28"/>
        </w:rPr>
        <w:t>
      д) сведения о внедрении и эффективности инновационных разработок;</w:t>
      </w:r>
    </w:p>
    <w:bookmarkEnd w:id="99"/>
    <w:bookmarkStart w:name="z98" w:id="100"/>
    <w:p>
      <w:pPr>
        <w:spacing w:after="0"/>
        <w:ind w:left="0"/>
        <w:jc w:val="both"/>
      </w:pPr>
      <w:r>
        <w:rPr>
          <w:rFonts w:ascii="Times New Roman"/>
          <w:b w:val="false"/>
          <w:i w:val="false"/>
          <w:color w:val="000000"/>
          <w:sz w:val="28"/>
        </w:rPr>
        <w:t>
      е) оценку эффективности реализации программы (проекта) в соответствии с определенной в программе (проекте) методикой, включая расчеты;</w:t>
      </w:r>
    </w:p>
    <w:bookmarkEnd w:id="100"/>
    <w:bookmarkStart w:name="z99" w:id="101"/>
    <w:p>
      <w:pPr>
        <w:spacing w:after="0"/>
        <w:ind w:left="0"/>
        <w:jc w:val="both"/>
      </w:pPr>
      <w:r>
        <w:rPr>
          <w:rFonts w:ascii="Times New Roman"/>
          <w:b w:val="false"/>
          <w:i w:val="false"/>
          <w:color w:val="000000"/>
          <w:sz w:val="28"/>
        </w:rPr>
        <w:t>
      ж) оценку социально-экономических, экологических и иных последствий реализации программы (проекта);</w:t>
      </w:r>
    </w:p>
    <w:bookmarkEnd w:id="101"/>
    <w:bookmarkStart w:name="z100" w:id="102"/>
    <w:p>
      <w:pPr>
        <w:spacing w:after="0"/>
        <w:ind w:left="0"/>
        <w:jc w:val="both"/>
      </w:pPr>
      <w:r>
        <w:rPr>
          <w:rFonts w:ascii="Times New Roman"/>
          <w:b w:val="false"/>
          <w:i w:val="false"/>
          <w:color w:val="000000"/>
          <w:sz w:val="28"/>
        </w:rPr>
        <w:t>
      з) предложения по внесению изменений в программу (проект) (при необходимости).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решением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101" w:id="103"/>
    <w:p>
      <w:pPr>
        <w:spacing w:after="0"/>
        <w:ind w:left="0"/>
        <w:jc w:val="both"/>
      </w:pPr>
      <w:r>
        <w:rPr>
          <w:rFonts w:ascii="Times New Roman"/>
          <w:b w:val="false"/>
          <w:i w:val="false"/>
          <w:color w:val="000000"/>
          <w:sz w:val="28"/>
        </w:rPr>
        <w:t>
      27. Контроль за выполнением программы (проекта) осуществляется в порядке, установленном программой (проектом), в соответствии со следующими этапами:</w:t>
      </w:r>
    </w:p>
    <w:bookmarkEnd w:id="103"/>
    <w:bookmarkStart w:name="z102" w:id="104"/>
    <w:p>
      <w:pPr>
        <w:spacing w:after="0"/>
        <w:ind w:left="0"/>
        <w:jc w:val="both"/>
      </w:pPr>
      <w:r>
        <w:rPr>
          <w:rFonts w:ascii="Times New Roman"/>
          <w:b w:val="false"/>
          <w:i w:val="false"/>
          <w:color w:val="000000"/>
          <w:sz w:val="28"/>
        </w:rPr>
        <w:t>
      а) участники программы (проекта) составляют и направляют соответствующему национальному заказчику-координатору годовой отчет о выполнении, выполнении не в полном объеме или невыполнении (с указанием причин) мероприятий программы (проекта) и сведения о достижении или недостижении целевых индикаторов (показателей) программы (проекта);</w:t>
      </w:r>
    </w:p>
    <w:bookmarkEnd w:id="104"/>
    <w:bookmarkStart w:name="z103" w:id="105"/>
    <w:p>
      <w:pPr>
        <w:spacing w:after="0"/>
        <w:ind w:left="0"/>
        <w:jc w:val="both"/>
      </w:pPr>
      <w:r>
        <w:rPr>
          <w:rFonts w:ascii="Times New Roman"/>
          <w:b w:val="false"/>
          <w:i w:val="false"/>
          <w:color w:val="000000"/>
          <w:sz w:val="28"/>
        </w:rPr>
        <w:t>
      б) национальные заказчики-координаторы составляют и направляют ответственному по программе (проекту) годовой отчет о выполнении, выполнении не в полном объеме или невыполнении (с указанием причин) мероприятий программы (проекта) и сведения о достижении или недостижении целевых индикаторов (показателей) программы (проекта);</w:t>
      </w:r>
    </w:p>
    <w:bookmarkEnd w:id="105"/>
    <w:bookmarkStart w:name="z104" w:id="106"/>
    <w:p>
      <w:pPr>
        <w:spacing w:after="0"/>
        <w:ind w:left="0"/>
        <w:jc w:val="both"/>
      </w:pPr>
      <w:r>
        <w:rPr>
          <w:rFonts w:ascii="Times New Roman"/>
          <w:b w:val="false"/>
          <w:i w:val="false"/>
          <w:color w:val="000000"/>
          <w:sz w:val="28"/>
        </w:rPr>
        <w:t>
      в) ответственный по программе (проекту) на основании годовых отчетов национальных заказчиков программы (проекта) формирует сводный годовой отчет о результатах реализации программы (проекта) за предыдущий год и направляет его в Комиссию;</w:t>
      </w:r>
    </w:p>
    <w:bookmarkEnd w:id="106"/>
    <w:bookmarkStart w:name="z131" w:id="107"/>
    <w:p>
      <w:pPr>
        <w:spacing w:after="0"/>
        <w:ind w:left="0"/>
        <w:jc w:val="both"/>
      </w:pPr>
      <w:r>
        <w:rPr>
          <w:rFonts w:ascii="Times New Roman"/>
          <w:b w:val="false"/>
          <w:i w:val="false"/>
          <w:color w:val="000000"/>
          <w:sz w:val="28"/>
        </w:rPr>
        <w:t>
      г) Комиссия ежегодно в установленном порядке информирует Совет Комиссии или Евразийский межправительственный совет (при необходимости) о ходе реализации программ (проектов) в предыдущем году.</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решением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105" w:id="108"/>
    <w:p>
      <w:pPr>
        <w:spacing w:after="0"/>
        <w:ind w:left="0"/>
        <w:jc w:val="both"/>
      </w:pPr>
      <w:r>
        <w:rPr>
          <w:rFonts w:ascii="Times New Roman"/>
          <w:b w:val="false"/>
          <w:i w:val="false"/>
          <w:color w:val="000000"/>
          <w:sz w:val="28"/>
        </w:rPr>
        <w:t>
      28. В случае если в установленный срок программа (проект) не может быть реализована в связи с невыполнением одним или несколькими участниками программы (проекта) своих обязательств по финансовому обеспечению реализации программы (проекта), в целях выработки соответствующих предложений Комиссия создает рабочую группу из представителей заинтересованных органов государственной власти государств-членов, должностных лиц и сотрудников Комиссии и участников программы (проекта).</w:t>
      </w:r>
    </w:p>
    <w:bookmarkEnd w:id="108"/>
    <w:bookmarkStart w:name="z106" w:id="109"/>
    <w:p>
      <w:pPr>
        <w:spacing w:after="0"/>
        <w:ind w:left="0"/>
        <w:jc w:val="both"/>
      </w:pPr>
      <w:r>
        <w:rPr>
          <w:rFonts w:ascii="Times New Roman"/>
          <w:b w:val="false"/>
          <w:i w:val="false"/>
          <w:color w:val="000000"/>
          <w:sz w:val="28"/>
        </w:rPr>
        <w:t>
      Рабочая группа на основании информации о причинах и обстоятельствах невыполнения участником программы (проекта) своих обязательств направляет в Комиссию предложения о корректировке программы (проекта). Комиссия в установленном порядке вносит указанные предложения на рассмотрение Евразийского межправительственного совета.</w:t>
      </w:r>
    </w:p>
    <w:bookmarkEnd w:id="109"/>
    <w:bookmarkStart w:name="z107" w:id="110"/>
    <w:p>
      <w:pPr>
        <w:spacing w:after="0"/>
        <w:ind w:left="0"/>
        <w:jc w:val="both"/>
      </w:pPr>
      <w:r>
        <w:rPr>
          <w:rFonts w:ascii="Times New Roman"/>
          <w:b w:val="false"/>
          <w:i w:val="false"/>
          <w:color w:val="000000"/>
          <w:sz w:val="28"/>
        </w:rPr>
        <w:t>
      29. При необходимости ответственный по программе (проекту) не позднее III квартала текущего года вносит в Комиссию предложение о внесении в программу (проект) изменений или о продлении срока ее реализации.</w:t>
      </w:r>
    </w:p>
    <w:bookmarkEnd w:id="110"/>
    <w:bookmarkStart w:name="z108" w:id="111"/>
    <w:p>
      <w:pPr>
        <w:spacing w:after="0"/>
        <w:ind w:left="0"/>
        <w:jc w:val="both"/>
      </w:pPr>
      <w:r>
        <w:rPr>
          <w:rFonts w:ascii="Times New Roman"/>
          <w:b w:val="false"/>
          <w:i w:val="false"/>
          <w:color w:val="000000"/>
          <w:sz w:val="28"/>
        </w:rPr>
        <w:t>
      Обоснование продления срока реализации программы (проекта) должно включать в себя сведения о результатах ее реализации за отчетный период, анализ причин, по которым программа (проект), отдельные подпрограмма и (или) мероприятие не были реализованы в установленный срок, а также подтверждение актуальности нерешенных проблем и информацию об источниках и объемах финансирования реализации программы (проекта). Решение о продлении принимается Евразийским межправительственным советом.</w:t>
      </w:r>
    </w:p>
    <w:bookmarkEnd w:id="111"/>
    <w:bookmarkStart w:name="z109" w:id="112"/>
    <w:p>
      <w:pPr>
        <w:spacing w:after="0"/>
        <w:ind w:left="0"/>
        <w:jc w:val="both"/>
      </w:pPr>
      <w:r>
        <w:rPr>
          <w:rFonts w:ascii="Times New Roman"/>
          <w:b w:val="false"/>
          <w:i w:val="false"/>
          <w:color w:val="000000"/>
          <w:sz w:val="28"/>
        </w:rPr>
        <w:t>
      30. Комиссия по согласованию с государствами-членами рассматривает предложения о целесообразности продления срока реализации или о внесении в программу (проект) изменений и в установленном порядке вносит их на рассмотрение Евразийского межправительственного совета.</w:t>
      </w:r>
    </w:p>
    <w:bookmarkEnd w:id="112"/>
    <w:bookmarkStart w:name="z110" w:id="113"/>
    <w:p>
      <w:pPr>
        <w:spacing w:after="0"/>
        <w:ind w:left="0"/>
        <w:jc w:val="both"/>
      </w:pPr>
      <w:r>
        <w:rPr>
          <w:rFonts w:ascii="Times New Roman"/>
          <w:b w:val="false"/>
          <w:i w:val="false"/>
          <w:color w:val="000000"/>
          <w:sz w:val="28"/>
        </w:rPr>
        <w:t>
      Срок реализации программы может продлеваться не более чем на 3 года, подпрограммы или проекта - не более чем на 1 год.</w:t>
      </w:r>
    </w:p>
    <w:bookmarkEnd w:id="113"/>
    <w:bookmarkStart w:name="z111" w:id="114"/>
    <w:p>
      <w:pPr>
        <w:spacing w:after="0"/>
        <w:ind w:left="0"/>
        <w:jc w:val="both"/>
      </w:pPr>
      <w:r>
        <w:rPr>
          <w:rFonts w:ascii="Times New Roman"/>
          <w:b w:val="false"/>
          <w:i w:val="false"/>
          <w:color w:val="000000"/>
          <w:sz w:val="28"/>
        </w:rPr>
        <w:t xml:space="preserve">
      31. По результатам выполнения всех мероприятий программы ответственный по программе (проекту) готовит отчет о ее реализации, согласовывает его с правительствами государств-членов и направляет в Комиссию. Комиссия в установленном порядке вносит указанный отчет на рассмотрение Евразийского межправительственного совета. </w:t>
      </w:r>
    </w:p>
    <w:bookmarkEnd w:id="114"/>
    <w:bookmarkStart w:name="z112" w:id="115"/>
    <w:p>
      <w:pPr>
        <w:spacing w:after="0"/>
        <w:ind w:left="0"/>
        <w:jc w:val="left"/>
      </w:pPr>
      <w:r>
        <w:rPr>
          <w:rFonts w:ascii="Times New Roman"/>
          <w:b/>
          <w:i w:val="false"/>
          <w:color w:val="000000"/>
        </w:rPr>
        <w:t xml:space="preserve"> VIII. Финансирование реализации программы (проекта)</w:t>
      </w:r>
    </w:p>
    <w:bookmarkEnd w:id="115"/>
    <w:bookmarkStart w:name="z113" w:id="116"/>
    <w:p>
      <w:pPr>
        <w:spacing w:after="0"/>
        <w:ind w:left="0"/>
        <w:jc w:val="both"/>
      </w:pPr>
      <w:r>
        <w:rPr>
          <w:rFonts w:ascii="Times New Roman"/>
          <w:b w:val="false"/>
          <w:i w:val="false"/>
          <w:color w:val="000000"/>
          <w:sz w:val="28"/>
        </w:rPr>
        <w:t>
      32. Реализация программы (проекта) обеспечивается финансовыми ресурсами.</w:t>
      </w:r>
    </w:p>
    <w:bookmarkEnd w:id="116"/>
    <w:bookmarkStart w:name="z114" w:id="117"/>
    <w:p>
      <w:pPr>
        <w:spacing w:after="0"/>
        <w:ind w:left="0"/>
        <w:jc w:val="both"/>
      </w:pPr>
      <w:r>
        <w:rPr>
          <w:rFonts w:ascii="Times New Roman"/>
          <w:b w:val="false"/>
          <w:i w:val="false"/>
          <w:color w:val="000000"/>
          <w:sz w:val="28"/>
        </w:rPr>
        <w:t>
      33. Финансирование реализации программ (проектов) может осуществляться участниками программы (проекта) за счет бюджетных средств государств-членов и (или) внебюджетных средств. Порядок финансирования реализации программы (проекта) определяется в программе (проекте).</w:t>
      </w:r>
    </w:p>
    <w:bookmarkEnd w:id="117"/>
    <w:bookmarkStart w:name="z115" w:id="118"/>
    <w:p>
      <w:pPr>
        <w:spacing w:after="0"/>
        <w:ind w:left="0"/>
        <w:jc w:val="both"/>
      </w:pPr>
      <w:r>
        <w:rPr>
          <w:rFonts w:ascii="Times New Roman"/>
          <w:b w:val="false"/>
          <w:i w:val="false"/>
          <w:color w:val="000000"/>
          <w:sz w:val="28"/>
        </w:rPr>
        <w:t>
      При финансировании реализации программы (проекта) за счет бюджетных средств государств-членов каждое государство-член обеспечивает финансирование части программы (проекта) в рамках реализации государственных программ в соответствии со своим законодательством.</w:t>
      </w:r>
    </w:p>
    <w:bookmarkEnd w:id="118"/>
    <w:bookmarkStart w:name="z132" w:id="119"/>
    <w:p>
      <w:pPr>
        <w:spacing w:after="0"/>
        <w:ind w:left="0"/>
        <w:jc w:val="both"/>
      </w:pPr>
      <w:r>
        <w:rPr>
          <w:rFonts w:ascii="Times New Roman"/>
          <w:b w:val="false"/>
          <w:i w:val="false"/>
          <w:color w:val="000000"/>
          <w:sz w:val="28"/>
        </w:rPr>
        <w:t>
      При финансировании реализации программы (проекта) за счет внебюджетных средств инициатор программы (проекта) представляет в Комиссию информацию о возможных вариантах финансирования и потенциальных инвесторах.</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решением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116" w:id="120"/>
    <w:p>
      <w:pPr>
        <w:spacing w:after="0"/>
        <w:ind w:left="0"/>
        <w:jc w:val="both"/>
      </w:pPr>
      <w:r>
        <w:rPr>
          <w:rFonts w:ascii="Times New Roman"/>
          <w:b w:val="false"/>
          <w:i w:val="false"/>
          <w:color w:val="000000"/>
          <w:sz w:val="28"/>
        </w:rPr>
        <w:t>
      34. В случае если участниками программы (проекта) являются участники евразийских технологических платформ, источниками финансирования реализации программы (проекта) могут быть внебюджетные средства (включая взносы организаций государственного и негосударственного секторов экономики). Внебюджетными средствами могут быть средства, предусмотренные частным партнером для реализации проектов государственно-частного партнерства, собственные средства организаций, кредиты банков, средства инвесторов, заинтересованных в реализации программы (проекта) или отдельных мероприятий программы (проекта) и др.</w:t>
      </w:r>
    </w:p>
    <w:bookmarkEnd w:id="120"/>
    <w:bookmarkStart w:name="z117" w:id="121"/>
    <w:p>
      <w:pPr>
        <w:spacing w:after="0"/>
        <w:ind w:left="0"/>
        <w:jc w:val="both"/>
      </w:pPr>
      <w:r>
        <w:rPr>
          <w:rFonts w:ascii="Times New Roman"/>
          <w:b w:val="false"/>
          <w:i w:val="false"/>
          <w:color w:val="000000"/>
          <w:sz w:val="28"/>
        </w:rPr>
        <w:t>
      35. При участии в программе (проекте) правительств государств- членов и (или) уполномоченных ими органов государственной власти источниками финансирования реализации программы (проекта) наряду с источниками, указанными в пункте 34 настоящего Положения, могут быть средства бюджетов государств-членов, предусмотренные на полное или частичное финансирование национальных частей совместных научно-исследовательских и опытно-конструкторских работ, мероприятий в рамках государственных программ, инструменты государственной поддержки в соответствии с законодательством государств-членов.</w:t>
      </w:r>
    </w:p>
    <w:bookmarkEnd w:id="121"/>
    <w:bookmarkStart w:name="z118" w:id="122"/>
    <w:p>
      <w:pPr>
        <w:spacing w:after="0"/>
        <w:ind w:left="0"/>
        <w:jc w:val="both"/>
      </w:pPr>
      <w:r>
        <w:rPr>
          <w:rFonts w:ascii="Times New Roman"/>
          <w:b w:val="false"/>
          <w:i w:val="false"/>
          <w:color w:val="000000"/>
          <w:sz w:val="28"/>
        </w:rPr>
        <w:t>
      36. Валюта, в которой будет осуществляться финансирование реализации мероприятий программы (проекта), определяется в программе (проекте).</w:t>
      </w:r>
    </w:p>
    <w:bookmarkEnd w:id="122"/>
    <w:bookmarkStart w:name="z119" w:id="123"/>
    <w:p>
      <w:pPr>
        <w:spacing w:after="0"/>
        <w:ind w:left="0"/>
        <w:jc w:val="both"/>
      </w:pPr>
      <w:r>
        <w:rPr>
          <w:rFonts w:ascii="Times New Roman"/>
          <w:b w:val="false"/>
          <w:i w:val="false"/>
          <w:color w:val="000000"/>
          <w:sz w:val="28"/>
        </w:rPr>
        <w:t xml:space="preserve">
      37. Программы (проекты), финансируемые в рамках государственных программ, должны быть утверждены до 1 апреля года, предшествующего году, в котором эти программы будут финансироваться.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решением Евразийского Межправительственного Совета от 03.02.2023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120" w:id="124"/>
    <w:p>
      <w:pPr>
        <w:spacing w:after="0"/>
        <w:ind w:left="0"/>
        <w:jc w:val="left"/>
      </w:pPr>
      <w:r>
        <w:rPr>
          <w:rFonts w:ascii="Times New Roman"/>
          <w:b/>
          <w:i w:val="false"/>
          <w:color w:val="000000"/>
        </w:rPr>
        <w:t xml:space="preserve"> IX. Распределение прав на собственность</w:t>
      </w:r>
    </w:p>
    <w:bookmarkEnd w:id="124"/>
    <w:bookmarkStart w:name="z121" w:id="125"/>
    <w:p>
      <w:pPr>
        <w:spacing w:after="0"/>
        <w:ind w:left="0"/>
        <w:jc w:val="both"/>
      </w:pPr>
      <w:r>
        <w:rPr>
          <w:rFonts w:ascii="Times New Roman"/>
          <w:b w:val="false"/>
          <w:i w:val="false"/>
          <w:color w:val="000000"/>
          <w:sz w:val="28"/>
        </w:rPr>
        <w:t xml:space="preserve">
      38. Вопросы распределения собственности, созданной в результате реализации программы (проекта), авторских прав на изобретения, результаты разработок и вопросы их внедрения регулируются соответствующим разделом программы (проекта) и отдельным гражданско-правовым договором между участниками программы (проекта). </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