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508" w14:textId="96b6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проектами соглашений о принципах ведения налоговой политики в области акцизов на алкогольную и табачную продукцию государств-членов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Евразийской экономической комиссии о ходе работы над проектом Соглашения о принципах ведения налоговой политики в области акцизов на алкогольную продукцию государств – членов Евразийского экономического союза и проектом Соглашения о принципах ведения налоговой политики в области акцизов на табачную продукцию государств – членов Евразийского экономического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совместно с правительствами государств – членов Евразийского экономического союза предусмотреть в проекте Соглашения о принципах ведения налоговой политики в области акцизов на табачную продукцию государств – членов Евразийского экономического союза, что фактические ставки акцизов на сигареты, действующие в государствах – членах Евразийского экономического союза, могут отклоняться, начиная с 2024 года, от индикативной ставки в размере 35 евро не более чем на 20 процентов в большую сторону и не более чем на 20 процентов в меньшую сторону.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Евразийской экономической комиссии, с учетом пунктов 1 и 2 настоящего распоряжения, подготовить проекты Соглашений о принципах ведения налоговой политики в области акцизов на алкогольную и табачную продукцию и направить в государства – члены Евразийского экономического союза на внутригосударственное согласование.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Евразийской экономической комиссии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53 и продлить действие переходных положений, предусмотренных указанным Решением, для Республики Армения до 2024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Евразийской экономической комиссии внести проект Технического регламента Евразийского экономического союза "О безопасности алкогольной продукции" для рассмотрения на заседании Совета Евразийской экономической комиссии, запланированного на 5 декабря 2018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итогам выполнения пункта 5 настоящего распоряжения Евразийской экономической комиссии доложить на заседании Евразийского межправительственного совета о ходе работы над проектом Соглашения о регулировании алкогольного рынка в рамках Евразийского экономического союза и проектом Технического регламента Евразийского экономического союза "О безопасности алкогольной продукции".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распоряжение вступает в силу с даты его принятия.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