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5f27" w14:textId="9025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собирательных классификационных группировках видов экономической деятельности для формирования статистических показателей в целях реализации цифровой повестки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17 июля 2018 года № 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12 </w:t>
      </w:r>
      <w:r>
        <w:rPr>
          <w:rFonts w:ascii="Times New Roman"/>
          <w:b w:val="false"/>
          <w:i w:val="false"/>
          <w:color w:val="000000"/>
          <w:sz w:val="28"/>
        </w:rPr>
        <w:t>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при формировании статистических показателей в целях реализации цифровой повестки Евразийского экономического союза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 – членам Евразийского экономического союза с даты опубликования настоящей Рекомендации на официальном сайте Евразийского экономического союза обеспечить применение международных стандартов "Статистическая классификация видов экономической деятельности в Европейском экономическом сообществе Ред.2 (КДЕС Ред.2)" и "Международная стандартная отраслевая классификация всех видов экономической деятельности Ред.4 (МСОК Ред.4)" в части собирательных классификационных группировок видов экономической деятельности, перечень которых размещен на официальном сайте Евразийского экономического союза по адресу: http://eec.eaeunion.org/ru/act/integr_i_makroec/dep_stat/union_stat/metadata/Pages/classification.aspx.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