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544c" w14:textId="18b5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Почетном председателе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2019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и высоко оценивая исключительную роль Первого Президента Республики Казахстан – Елбасы Нурсултана Абишевича Назарбаева как автора идеи евразийской интеграции, а также учитывая его вклад в создание, развитие и укрепление Евразийского экономического союза,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1.Присвоить Назарбаеву Нурсултану Абишевичу – Первому Президенту Республики Казахстан – Елбасы звание "Почетный председатель Высшего Евразийского экономического совета".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Почетный председатель Высшего Евразийского экономического совета вправе участвовать в заседаниях Высшего Евразийского экономического совета, высказывать позицию при обсуждении вопросов, включенных в повестку дня заседания Высшего Евразийского экономического совета, вносить предложения по вопросам функционирования и дальнейшего развития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