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53ae" w14:textId="811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29 мая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2018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1.Евразийской экономической комиссии представить в I полугодии 2020 г. для рассмотрения Высшим Евразийским экономическим советом согласованную с уполномоченными органами государств – членов Евразийского экономического союза информацию о результатах проведенной в 2019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