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e511" w14:textId="2e5e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законодательства государств - членов Евразийского экономического союза в сфере транспортировки и поставки газа между государствами-членами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 октября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№18 и с учетом проведенного Евразийской экономической комиссией совместно с государствами - членами Евразийского экономического союза (далее соответственно - государства-члены, Союз) сравнительного анализа законодательства государств-членов в сфере транспортировки и поставки газа между государствами-членами: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при необходимости и по мере подготовки актов, касающихся формирования общего рынка газа Союза, на основании предложений государств-членов подготовить перечень нормативных правовых актов государств-членов в сфере транспортировки и поставки газа между государствами-членами, подлежащих гармонизации.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обеспечить проведение гармонизации законодательства в сфере транспортировки и поставки газа между государствами-членами согласно перечню, указанному в пункте 1 настоящего распоряжения, и в соответствии со следующими принципами: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осуществление гармонизации законодательства государств - членов в сфере транспортировки и поставки газа между государствами-членами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союза, утвержденной Решением Высшего Евразийского экономического совета от 6 декабря 2018 г. № 18;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системность, открытость, взаимное информирование о проводимой работе по гармонизации законодательства государств-членов в сфере транспортировки и поставки газа между государствами-членами, осуществляемой в рамках формирования общего рынка газа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учет национальных интересов государств-членов по обеспечению экономической и энергетической безопасности;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учет особенностей функционирования и развития внутренних рынков газа государств-членов.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