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d9b6" w14:textId="dafd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внутригосударственных процедур, необходимых для вступления в силу Протокола о внесении изменений в Договор о Евразийском экономическом союзе от 29 мая 2014 года, а также об изменении и прекращении действия отдельных международных договоров, подписанного 1 октября 2019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 октября 2019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Государствам - членам Евразийского экономического союза при проведении внутригосударственных процедур, необходимых для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а также об изменении и прекращении действия отдельных международных договоров, подписанного 1 октября 2019 г., исходить из необходимости его вступления в силу с 1 января 2020 г.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