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1818" w14:textId="76b18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работы над проектом Стратегических направлений развития евразийской экономической интеграции до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20 декабря 2019 года № 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информацию Евразийской экономической комиссии о ходе работы над проектом Стратегических направлений развития евразийской экономической интеграции до 2025 года (далее – проект Стратегических направлений):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Евразийской экономической комиссии совместно с государствами – членами Евразийского экономического союза доработать проект Стратегических направлений и внести его для рассмотрения на очередное заседание Евразийского межправительственного совета и на очередное заседание Высшего Евразийского экономического совета.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принятия.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