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46ec" w14:textId="f084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планов либерализации по отдельным секторам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20 декабря 2019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доклада Председателя Коллегии Евразийской экономической комиссии Саркисяна Т.С. о результатах проведения мониторинга исполнения с 1 декабря 2018 г. по 31 августа 2019 г. мероприятий, предусмотренных планами либерализации,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23, и контроля за их исполнением (прилагается в качестве информационного материала) (далее соответственно – доклад, планы либерализации):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Правительствам государств – членов Евразийского экономического союза и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учитывать при проведении работ в рамках реализации положений раздела XV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положения доклада;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активизировать работу по реализации планов либерализации с учетом положений доклада и обеспечить исполнение мероприятий, предусмотренных планами либерализации, исходя из необходимости обеспечения начала функционирования единого рынка услуг без барьеров, изъятий, ограничений, дополнительных требований и условий в сроки, предусмотренные планами либерализации.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Правительствам государств – членов Евразийского экономического союза принять меры по обеспечению: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исполнения актов органов Евразийского экономического союза и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формирования и функционирования единого рынка услуг без барьеров, изъятий, ограничений, дополнительных требований и условий;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 координации Евразийской экономической комиссии заключения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планов либерализации компетентными органами государств – членов Евразийского экономического союза соглашений об административном сотрудничестве: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секторам услуг в области строительства, услуг в инженерных областях, градостроительного проектирования;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сектору услуг по оценке имущества;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сектору услуг бюро путешествий и туристических агентств (услуги туроператоров и турагентов);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сектору услуг по прогнозу погоды и метеорологии;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секторам услуг, связанным с производством и распространением кино- и видеофильмов, а также по демонстрации видеофильмов;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секторам услуг в области научно-исследовательских работ.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Евразийской экономической комиссии разместить доклад на официальном сайте Евразийского экономического союза по адресу: http://www.eurasiancommission.org/ru/act/finpol/dobd/work_group/ Documents/REPORT3.pdf.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