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6d6d" w14:textId="5006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классификаторе видов первичных упаковок лекарственных средств</w:t>
      </w:r>
    </w:p>
    <w:p>
      <w:pPr>
        <w:spacing w:after="0"/>
        <w:ind w:left="0"/>
        <w:jc w:val="both"/>
      </w:pPr>
      <w:r>
        <w:rPr>
          <w:rFonts w:ascii="Times New Roman"/>
          <w:b w:val="false"/>
          <w:i w:val="false"/>
          <w:color w:val="000000"/>
          <w:sz w:val="28"/>
        </w:rPr>
        <w:t>Решение Коллегии Евразийской экономической комиссии от 15 января 2019 года № 5</w:t>
      </w:r>
    </w:p>
    <w:p>
      <w:pPr>
        <w:spacing w:after="0"/>
        <w:ind w:left="0"/>
        <w:jc w:val="both"/>
      </w:pPr>
      <w:bookmarkStart w:name="z4" w:id="0"/>
      <w:r>
        <w:rPr>
          <w:rFonts w:ascii="Times New Roman"/>
          <w:b w:val="false"/>
          <w:i w:val="false"/>
          <w:color w:val="000000"/>
          <w:sz w:val="28"/>
        </w:rPr>
        <w:t xml:space="preserve">
      В соответствии cо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паспорт</w:t>
      </w:r>
      <w:r>
        <w:rPr>
          <w:rFonts w:ascii="Times New Roman"/>
          <w:b w:val="false"/>
          <w:i w:val="false"/>
          <w:color w:val="000000"/>
          <w:sz w:val="28"/>
        </w:rPr>
        <w:t xml:space="preserve"> классификатора видов первичных упаковок лекарственных средств.  </w:t>
      </w:r>
    </w:p>
    <w:bookmarkEnd w:id="1"/>
    <w:bookmarkStart w:name="z6" w:id="2"/>
    <w:p>
      <w:pPr>
        <w:spacing w:after="0"/>
        <w:ind w:left="0"/>
        <w:jc w:val="both"/>
      </w:pPr>
      <w:r>
        <w:rPr>
          <w:rFonts w:ascii="Times New Roman"/>
          <w:b w:val="false"/>
          <w:i w:val="false"/>
          <w:color w:val="000000"/>
          <w:sz w:val="28"/>
        </w:rPr>
        <w:t xml:space="preserve">
      2. Применять классификатор видов первичных упаковок лекарственных средств (далее – классификатор) в соответствии с утвержденным настоящим Решением паспортом. </w:t>
      </w:r>
    </w:p>
    <w:bookmarkEnd w:id="2"/>
    <w:bookmarkStart w:name="z7" w:id="3"/>
    <w:p>
      <w:pPr>
        <w:spacing w:after="0"/>
        <w:ind w:left="0"/>
        <w:jc w:val="both"/>
      </w:pPr>
      <w:r>
        <w:rPr>
          <w:rFonts w:ascii="Times New Roman"/>
          <w:b w:val="false"/>
          <w:i w:val="false"/>
          <w:color w:val="000000"/>
          <w:sz w:val="28"/>
        </w:rPr>
        <w:t xml:space="preserve">
      3. Включить классификатор в состав ресурсов единой системы нормативно-справочной информации Евразийского экономического союза.  </w:t>
      </w:r>
    </w:p>
    <w:bookmarkEnd w:id="3"/>
    <w:bookmarkStart w:name="z8" w:id="4"/>
    <w:p>
      <w:pPr>
        <w:spacing w:after="0"/>
        <w:ind w:left="0"/>
        <w:jc w:val="both"/>
      </w:pPr>
      <w:r>
        <w:rPr>
          <w:rFonts w:ascii="Times New Roman"/>
          <w:b w:val="false"/>
          <w:i w:val="false"/>
          <w:color w:val="000000"/>
          <w:sz w:val="28"/>
        </w:rPr>
        <w:t xml:space="preserve">
      4. Установить, что:  </w:t>
      </w:r>
    </w:p>
    <w:bookmarkEnd w:id="4"/>
    <w:bookmarkStart w:name="z9" w:id="5"/>
    <w:p>
      <w:pPr>
        <w:spacing w:after="0"/>
        <w:ind w:left="0"/>
        <w:jc w:val="both"/>
      </w:pPr>
      <w:r>
        <w:rPr>
          <w:rFonts w:ascii="Times New Roman"/>
          <w:b w:val="false"/>
          <w:i w:val="false"/>
          <w:color w:val="000000"/>
          <w:sz w:val="28"/>
        </w:rPr>
        <w:t xml:space="preserve">
      классификатор применяется с даты вступления настоящего Решения в силу; </w:t>
      </w:r>
    </w:p>
    <w:bookmarkEnd w:id="5"/>
    <w:bookmarkStart w:name="z10" w:id="6"/>
    <w:p>
      <w:pPr>
        <w:spacing w:after="0"/>
        <w:ind w:left="0"/>
        <w:jc w:val="both"/>
      </w:pPr>
      <w:r>
        <w:rPr>
          <w:rFonts w:ascii="Times New Roman"/>
          <w:b w:val="false"/>
          <w:i w:val="false"/>
          <w:color w:val="000000"/>
          <w:sz w:val="28"/>
        </w:rPr>
        <w:t xml:space="preserve">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лекарственных средств.  </w:t>
      </w:r>
    </w:p>
    <w:bookmarkEnd w:id="6"/>
    <w:bookmarkStart w:name="z11" w:id="7"/>
    <w:p>
      <w:pPr>
        <w:spacing w:after="0"/>
        <w:ind w:left="0"/>
        <w:jc w:val="both"/>
      </w:pPr>
      <w:r>
        <w:rPr>
          <w:rFonts w:ascii="Times New Roman"/>
          <w:b w:val="false"/>
          <w:i w:val="false"/>
          <w:color w:val="000000"/>
          <w:sz w:val="28"/>
        </w:rPr>
        <w:t xml:space="preserve">
      5. Настоящее Решение вступает в силу по истечении 30 календарных дней с даты его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15 января 2019 г. № 5  </w:t>
            </w:r>
          </w:p>
        </w:tc>
      </w:tr>
    </w:tbl>
    <w:bookmarkStart w:name="z15" w:id="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классификатора видов первичных упаковок лекарственных средств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886"/>
        <w:gridCol w:w="9657"/>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первичных упаковок лекарственных средств</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КВПУЛС</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045-2019 (ред. 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Коллегии Евразийской экономической комиссии от 20 г. №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вступления в силу Решения Коллегии Евразийской экономической комиссии</w:t>
            </w:r>
            <w:r>
              <w:br/>
            </w:r>
            <w:r>
              <w:rPr>
                <w:rFonts w:ascii="Times New Roman"/>
                <w:b w:val="false"/>
                <w:i w:val="false"/>
                <w:color w:val="000000"/>
                <w:sz w:val="20"/>
              </w:rPr>
              <w:t xml:space="preserve">от 20 г. №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Министерство здравоохранения Российской Федерации. Уполномоченная организация: федеральное государственное бюджетное учреждение "Научный центр экспертизы средств медицинского применения" Министерства здравоохранения Российской Федерации</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предназначен для представления сведений о видах первичных упаковок лекарственных средств в соответствии с Номенклатурой лекарственных форм, утвержденной Решением Коллегии Евразийской экономической комиссии от 22 декабря 2015 г. № 172, в том числе с указанием сведений о материалах и особенностях изготовления первичных упаковок лекарственных средств (при необходимости)</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w:t>
            </w:r>
            <w:r>
              <w:br/>
            </w:r>
            <w:r>
              <w:rPr>
                <w:rFonts w:ascii="Times New Roman"/>
                <w:b w:val="false"/>
                <w:i w:val="false"/>
                <w:color w:val="000000"/>
                <w:sz w:val="20"/>
              </w:rPr>
              <w:t>(область применения)</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при формировании представляемых субъектами обращения лекарственных средств в государственные органы государств – членов Евразийского экономического союза документов, в том числе в электронном виде, при оформлении результатов контроля обращения лекарственных препаратов, а также для обеспечения информационного взаимодействия при реализации общих процессов в рамках Евразийского экономического союза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 лекарственное средство</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регулирование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при разработке классификатора международные (межгосударственные, региональные) классификаторы и (или) стандарты не применялись</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государственных справочников (классификаторов) </w:t>
            </w:r>
            <w:r>
              <w:br/>
            </w:r>
            <w:r>
              <w:rPr>
                <w:rFonts w:ascii="Times New Roman"/>
                <w:b w:val="false"/>
                <w:i w:val="false"/>
                <w:color w:val="000000"/>
                <w:sz w:val="20"/>
              </w:rPr>
              <w:t>государств – членов Евразийского экономического союза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 не имеет аналогов в государствах – членах Евразийского экономического союза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комбинированный метод классификации </w:t>
            </w:r>
            <w:r>
              <w:br/>
            </w:r>
            <w:r>
              <w:rPr>
                <w:rFonts w:ascii="Times New Roman"/>
                <w:b w:val="false"/>
                <w:i w:val="false"/>
                <w:color w:val="000000"/>
                <w:sz w:val="20"/>
              </w:rPr>
              <w:t xml:space="preserve">в соответствии с методикой согласно приложению № 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ведется в электронном виде </w:t>
            </w:r>
            <w:r>
              <w:br/>
            </w:r>
            <w:r>
              <w:rPr>
                <w:rFonts w:ascii="Times New Roman"/>
                <w:b w:val="false"/>
                <w:i w:val="false"/>
                <w:color w:val="000000"/>
                <w:sz w:val="20"/>
              </w:rPr>
              <w:t xml:space="preserve">в соответствии с порядком согласно приложению № 2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реквизитный состав классификатора (состав полей классификатора, области их значений и правила формирования) должны соответствовать описанию согласно приложению № 3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классификатора относятся к информации открытого доступа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детализированные сведения из классификатора приведены на информационном портале Евразийского экономического союза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паспорту классификатора  </w:t>
            </w:r>
            <w:r>
              <w:br/>
            </w:r>
            <w:r>
              <w:rPr>
                <w:rFonts w:ascii="Times New Roman"/>
                <w:b w:val="false"/>
                <w:i w:val="false"/>
                <w:color w:val="000000"/>
                <w:sz w:val="20"/>
              </w:rPr>
              <w:t xml:space="preserve">видов первичных упаковок  </w:t>
            </w:r>
            <w:r>
              <w:br/>
            </w:r>
            <w:r>
              <w:rPr>
                <w:rFonts w:ascii="Times New Roman"/>
                <w:b w:val="false"/>
                <w:i w:val="false"/>
                <w:color w:val="000000"/>
                <w:sz w:val="20"/>
              </w:rPr>
              <w:t xml:space="preserve">лекарственных средств   </w:t>
            </w:r>
          </w:p>
        </w:tc>
      </w:tr>
    </w:tbl>
    <w:bookmarkStart w:name="z17" w:id="9"/>
    <w:p>
      <w:pPr>
        <w:spacing w:after="0"/>
        <w:ind w:left="0"/>
        <w:jc w:val="left"/>
      </w:pPr>
      <w:r>
        <w:rPr>
          <w:rFonts w:ascii="Times New Roman"/>
          <w:b/>
          <w:i w:val="false"/>
          <w:color w:val="000000"/>
        </w:rPr>
        <w:t xml:space="preserve"> МЕТОДИКА  </w:t>
      </w:r>
      <w:r>
        <w:br/>
      </w:r>
      <w:r>
        <w:rPr>
          <w:rFonts w:ascii="Times New Roman"/>
          <w:b/>
          <w:i w:val="false"/>
          <w:color w:val="000000"/>
        </w:rPr>
        <w:t xml:space="preserve">классификации и кодирования информации классификатора видов первичных упаковок лекарственных средств   </w:t>
      </w:r>
    </w:p>
    <w:bookmarkEnd w:id="9"/>
    <w:bookmarkStart w:name="z18" w:id="10"/>
    <w:p>
      <w:pPr>
        <w:spacing w:after="0"/>
        <w:ind w:left="0"/>
        <w:jc w:val="left"/>
      </w:pPr>
      <w:r>
        <w:rPr>
          <w:rFonts w:ascii="Times New Roman"/>
          <w:b/>
          <w:i w:val="false"/>
          <w:color w:val="000000"/>
        </w:rPr>
        <w:t xml:space="preserve"> I. Общие положения   </w:t>
      </w:r>
    </w:p>
    <w:bookmarkEnd w:id="10"/>
    <w:bookmarkStart w:name="z19" w:id="11"/>
    <w:p>
      <w:pPr>
        <w:spacing w:after="0"/>
        <w:ind w:left="0"/>
        <w:jc w:val="both"/>
      </w:pPr>
      <w:r>
        <w:rPr>
          <w:rFonts w:ascii="Times New Roman"/>
          <w:b w:val="false"/>
          <w:i w:val="false"/>
          <w:color w:val="000000"/>
          <w:sz w:val="28"/>
        </w:rPr>
        <w:t>
      1. Настоящая Методика разработана в соответствии со следующими актами, входящими в право Евразийского экономического союза (далее – Союз):</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ноября 2015 г. № 155 "О единой системе нормативно-справочной информации Евразийского экономического союза";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октября 2016 г. № 122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зарегистрированных лекарственных средств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78 "О Правилах регистрации и экспертизы лекарственных средств для медицинского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июня 2017 г. № 79 "О Требованиях к электронному виду заявлений и документов регистрационного досье, представляемых при осуществлении регистрации и экспертизы лекарственных препаратов для медицинского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сентября 2017 г. № 121 "Об утверждении Методологии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w:t>
      </w:r>
    </w:p>
    <w:bookmarkStart w:name="z25" w:id="12"/>
    <w:p>
      <w:pPr>
        <w:spacing w:after="0"/>
        <w:ind w:left="0"/>
        <w:jc w:val="left"/>
      </w:pPr>
      <w:r>
        <w:rPr>
          <w:rFonts w:ascii="Times New Roman"/>
          <w:b/>
          <w:i w:val="false"/>
          <w:color w:val="000000"/>
        </w:rPr>
        <w:t xml:space="preserve"> II. Область применения </w:t>
      </w:r>
    </w:p>
    <w:bookmarkEnd w:id="12"/>
    <w:bookmarkStart w:name="z26" w:id="13"/>
    <w:p>
      <w:pPr>
        <w:spacing w:after="0"/>
        <w:ind w:left="0"/>
        <w:jc w:val="both"/>
      </w:pPr>
      <w:r>
        <w:rPr>
          <w:rFonts w:ascii="Times New Roman"/>
          <w:b w:val="false"/>
          <w:i w:val="false"/>
          <w:color w:val="000000"/>
          <w:sz w:val="28"/>
        </w:rPr>
        <w:t xml:space="preserve">
      2. Настоящая Методика разработана в целях детализации описания и определения специфики применения метода классификации и метода кодирования, применяемых при разработке и ведении классификатора видов первичных упаковок лекарственных средств (далее – классификатор). </w:t>
      </w:r>
    </w:p>
    <w:bookmarkEnd w:id="13"/>
    <w:bookmarkStart w:name="z27" w:id="14"/>
    <w:p>
      <w:pPr>
        <w:spacing w:after="0"/>
        <w:ind w:left="0"/>
        <w:jc w:val="both"/>
      </w:pPr>
      <w:r>
        <w:rPr>
          <w:rFonts w:ascii="Times New Roman"/>
          <w:b w:val="false"/>
          <w:i w:val="false"/>
          <w:color w:val="000000"/>
          <w:sz w:val="28"/>
        </w:rPr>
        <w:t xml:space="preserve">
      3. Настоящая Методика применяется оператором классификатора при внесении в него сведений о виде первичной упаковки лекарственного средства, применяемой при производстве лекарственных препаратов, допущенных к обращению в рамках Союза. </w:t>
      </w:r>
    </w:p>
    <w:bookmarkEnd w:id="14"/>
    <w:bookmarkStart w:name="z28" w:id="15"/>
    <w:p>
      <w:pPr>
        <w:spacing w:after="0"/>
        <w:ind w:left="0"/>
        <w:jc w:val="left"/>
      </w:pPr>
      <w:r>
        <w:rPr>
          <w:rFonts w:ascii="Times New Roman"/>
          <w:b/>
          <w:i w:val="false"/>
          <w:color w:val="000000"/>
        </w:rPr>
        <w:t xml:space="preserve"> III. Основные понятия </w:t>
      </w:r>
    </w:p>
    <w:bookmarkEnd w:id="15"/>
    <w:bookmarkStart w:name="z29" w:id="16"/>
    <w:p>
      <w:pPr>
        <w:spacing w:after="0"/>
        <w:ind w:left="0"/>
        <w:jc w:val="both"/>
      </w:pPr>
      <w:r>
        <w:rPr>
          <w:rFonts w:ascii="Times New Roman"/>
          <w:b w:val="false"/>
          <w:i w:val="false"/>
          <w:color w:val="000000"/>
          <w:sz w:val="28"/>
        </w:rPr>
        <w:t xml:space="preserve">
      4. Для целей настоящей Методики используются понятия, которые означают следующее: </w:t>
      </w:r>
    </w:p>
    <w:bookmarkEnd w:id="16"/>
    <w:bookmarkStart w:name="z30" w:id="17"/>
    <w:p>
      <w:pPr>
        <w:spacing w:after="0"/>
        <w:ind w:left="0"/>
        <w:jc w:val="both"/>
      </w:pPr>
      <w:r>
        <w:rPr>
          <w:rFonts w:ascii="Times New Roman"/>
          <w:b w:val="false"/>
          <w:i w:val="false"/>
          <w:color w:val="000000"/>
          <w:sz w:val="28"/>
        </w:rPr>
        <w:t xml:space="preserve">
      "модификация вида первичной упаковки лекарственного средства" – описание дополнительных свойств основного вида первичной упаковки лекарственного средства, в том числе встроенных в упаковку систем дозирования и введения лекарственного средства; </w:t>
      </w:r>
    </w:p>
    <w:bookmarkEnd w:id="17"/>
    <w:bookmarkStart w:name="z31" w:id="18"/>
    <w:p>
      <w:pPr>
        <w:spacing w:after="0"/>
        <w:ind w:left="0"/>
        <w:jc w:val="both"/>
      </w:pPr>
      <w:r>
        <w:rPr>
          <w:rFonts w:ascii="Times New Roman"/>
          <w:b w:val="false"/>
          <w:i w:val="false"/>
          <w:color w:val="000000"/>
          <w:sz w:val="28"/>
        </w:rPr>
        <w:t xml:space="preserve">
      "модификация материала, используемого для изготовления первичной упаковки лекарственного средства" – описание дополнительных свойств материала, существенных для изготовления первичной упаковки лекарственного средства, в том числе специальных технологий обработки материала; </w:t>
      </w:r>
    </w:p>
    <w:bookmarkEnd w:id="18"/>
    <w:bookmarkStart w:name="z32" w:id="19"/>
    <w:p>
      <w:pPr>
        <w:spacing w:after="0"/>
        <w:ind w:left="0"/>
        <w:jc w:val="both"/>
      </w:pPr>
      <w:r>
        <w:rPr>
          <w:rFonts w:ascii="Times New Roman"/>
          <w:b w:val="false"/>
          <w:i w:val="false"/>
          <w:color w:val="000000"/>
          <w:sz w:val="28"/>
        </w:rPr>
        <w:t xml:space="preserve">
      "основной вид первичной упаковки лекарственного средства" – стандартный термин, описывающий вид первичной упаковки лекарственного средства и определенный в </w:t>
      </w:r>
      <w:r>
        <w:rPr>
          <w:rFonts w:ascii="Times New Roman"/>
          <w:b w:val="false"/>
          <w:i w:val="false"/>
          <w:color w:val="000000"/>
          <w:sz w:val="28"/>
        </w:rPr>
        <w:t>Номенклатуре</w:t>
      </w:r>
      <w:r>
        <w:rPr>
          <w:rFonts w:ascii="Times New Roman"/>
          <w:b w:val="false"/>
          <w:i w:val="false"/>
          <w:color w:val="000000"/>
          <w:sz w:val="28"/>
        </w:rPr>
        <w:t xml:space="preserve"> лекарственных форм, утвержденной Решением Коллегии Евразийской экономической комиссии от 22 декабря 2015 г. № 172. </w:t>
      </w:r>
    </w:p>
    <w:bookmarkEnd w:id="19"/>
    <w:bookmarkStart w:name="z33" w:id="20"/>
    <w:p>
      <w:pPr>
        <w:spacing w:after="0"/>
        <w:ind w:left="0"/>
        <w:jc w:val="both"/>
      </w:pPr>
      <w:r>
        <w:rPr>
          <w:rFonts w:ascii="Times New Roman"/>
          <w:b w:val="false"/>
          <w:i w:val="false"/>
          <w:color w:val="000000"/>
          <w:sz w:val="28"/>
        </w:rPr>
        <w:t xml:space="preserve">
      Иные понятия, используемые в настоящей Методике, применяются в значениях, определенных актами Евразийской экономической комиссии в сфере обращения лекарственных средств, а также касающимися создания и развития интегрированной информационной системы Союза.  </w:t>
      </w:r>
    </w:p>
    <w:bookmarkEnd w:id="20"/>
    <w:bookmarkStart w:name="z34" w:id="21"/>
    <w:p>
      <w:pPr>
        <w:spacing w:after="0"/>
        <w:ind w:left="0"/>
        <w:jc w:val="left"/>
      </w:pPr>
      <w:r>
        <w:rPr>
          <w:rFonts w:ascii="Times New Roman"/>
          <w:b/>
          <w:i w:val="false"/>
          <w:color w:val="000000"/>
        </w:rPr>
        <w:t xml:space="preserve"> IV. Метод классификации </w:t>
      </w:r>
    </w:p>
    <w:bookmarkEnd w:id="21"/>
    <w:bookmarkStart w:name="z35" w:id="22"/>
    <w:p>
      <w:pPr>
        <w:spacing w:after="0"/>
        <w:ind w:left="0"/>
        <w:jc w:val="both"/>
      </w:pPr>
      <w:r>
        <w:rPr>
          <w:rFonts w:ascii="Times New Roman"/>
          <w:b w:val="false"/>
          <w:i w:val="false"/>
          <w:color w:val="000000"/>
          <w:sz w:val="28"/>
        </w:rPr>
        <w:t xml:space="preserve">
      5. Виды первичных упаковок лекарственных средств классифицируются в соответствии со следующими признаками: </w:t>
      </w:r>
    </w:p>
    <w:bookmarkEnd w:id="22"/>
    <w:bookmarkStart w:name="z36" w:id="23"/>
    <w:p>
      <w:pPr>
        <w:spacing w:after="0"/>
        <w:ind w:left="0"/>
        <w:jc w:val="both"/>
      </w:pPr>
      <w:r>
        <w:rPr>
          <w:rFonts w:ascii="Times New Roman"/>
          <w:b w:val="false"/>
          <w:i w:val="false"/>
          <w:color w:val="000000"/>
          <w:sz w:val="28"/>
        </w:rPr>
        <w:t>
      а) основной вид первичной упаковки лекарственного средства;</w:t>
      </w:r>
    </w:p>
    <w:bookmarkEnd w:id="23"/>
    <w:bookmarkStart w:name="z37" w:id="24"/>
    <w:p>
      <w:pPr>
        <w:spacing w:after="0"/>
        <w:ind w:left="0"/>
        <w:jc w:val="both"/>
      </w:pPr>
      <w:r>
        <w:rPr>
          <w:rFonts w:ascii="Times New Roman"/>
          <w:b w:val="false"/>
          <w:i w:val="false"/>
          <w:color w:val="000000"/>
          <w:sz w:val="28"/>
        </w:rPr>
        <w:t>
      б) материал, из которого изготовлена первичная упаковка лекарственного средства.</w:t>
      </w:r>
    </w:p>
    <w:bookmarkEnd w:id="24"/>
    <w:bookmarkStart w:name="z38" w:id="25"/>
    <w:p>
      <w:pPr>
        <w:spacing w:after="0"/>
        <w:ind w:left="0"/>
        <w:jc w:val="both"/>
      </w:pPr>
      <w:r>
        <w:rPr>
          <w:rFonts w:ascii="Times New Roman"/>
          <w:b w:val="false"/>
          <w:i w:val="false"/>
          <w:color w:val="000000"/>
          <w:sz w:val="28"/>
        </w:rPr>
        <w:t>
      6. Каждая модификация вида первичной упаковки лекарственного средства классифицируется в соответствии с признаками, указанными в пункте 5 настоящей Методики, и представляется в виде отдельной позиции в классификаторе.</w:t>
      </w:r>
    </w:p>
    <w:bookmarkEnd w:id="25"/>
    <w:bookmarkStart w:name="z39" w:id="26"/>
    <w:p>
      <w:pPr>
        <w:spacing w:after="0"/>
        <w:ind w:left="0"/>
        <w:jc w:val="both"/>
      </w:pPr>
      <w:r>
        <w:rPr>
          <w:rFonts w:ascii="Times New Roman"/>
          <w:b w:val="false"/>
          <w:i w:val="false"/>
          <w:color w:val="000000"/>
          <w:sz w:val="28"/>
        </w:rPr>
        <w:t xml:space="preserve">
      7. Сведения об основных видах первичной упаковки лекарственного средства систематизируются путем применения порядкового метода по алфавитному принципу и указываются в соответствии со справочником основных видов первичных упаковок лекарственных средств (далее – справочник). </w:t>
      </w:r>
    </w:p>
    <w:bookmarkEnd w:id="26"/>
    <w:bookmarkStart w:name="z40" w:id="27"/>
    <w:p>
      <w:pPr>
        <w:spacing w:after="0"/>
        <w:ind w:left="0"/>
        <w:jc w:val="both"/>
      </w:pPr>
      <w:r>
        <w:rPr>
          <w:rFonts w:ascii="Times New Roman"/>
          <w:b w:val="false"/>
          <w:i w:val="false"/>
          <w:color w:val="000000"/>
          <w:sz w:val="28"/>
        </w:rPr>
        <w:t xml:space="preserve">
      8. Материалы, из которых изготавливается первичная упаковка лекарственного средства, классифицируются по видам и указываются в соответствии с классификатором материалов, используемых для изготовления первичных упаковок лекарственных средств (далее – классификатор материалов).  </w:t>
      </w:r>
    </w:p>
    <w:bookmarkEnd w:id="27"/>
    <w:bookmarkStart w:name="z41" w:id="28"/>
    <w:p>
      <w:pPr>
        <w:spacing w:after="0"/>
        <w:ind w:left="0"/>
        <w:jc w:val="both"/>
      </w:pPr>
      <w:r>
        <w:rPr>
          <w:rFonts w:ascii="Times New Roman"/>
          <w:b w:val="false"/>
          <w:i w:val="false"/>
          <w:color w:val="000000"/>
          <w:sz w:val="28"/>
        </w:rPr>
        <w:t>
      9. Для описания комбинаций материалов, используемых для изготовления одной и той же упаковки лекарственного средства, вводятся отдельные позиции классификатора материалов, в которых указываются ссылки на материалы, входящие в эту комбинацию.</w:t>
      </w:r>
    </w:p>
    <w:bookmarkEnd w:id="28"/>
    <w:bookmarkStart w:name="z42" w:id="29"/>
    <w:p>
      <w:pPr>
        <w:spacing w:after="0"/>
        <w:ind w:left="0"/>
        <w:jc w:val="left"/>
      </w:pPr>
      <w:r>
        <w:rPr>
          <w:rFonts w:ascii="Times New Roman"/>
          <w:b/>
          <w:i w:val="false"/>
          <w:color w:val="000000"/>
        </w:rPr>
        <w:t xml:space="preserve"> V. Методы кодирования   </w:t>
      </w:r>
    </w:p>
    <w:bookmarkEnd w:id="29"/>
    <w:bookmarkStart w:name="z43" w:id="30"/>
    <w:p>
      <w:pPr>
        <w:spacing w:after="0"/>
        <w:ind w:left="0"/>
        <w:jc w:val="left"/>
      </w:pPr>
      <w:r>
        <w:rPr>
          <w:rFonts w:ascii="Times New Roman"/>
          <w:b/>
          <w:i w:val="false"/>
          <w:color w:val="000000"/>
        </w:rPr>
        <w:t xml:space="preserve"> 1. Метод кодирования для классификатора материалов   </w:t>
      </w:r>
    </w:p>
    <w:bookmarkEnd w:id="30"/>
    <w:bookmarkStart w:name="z44" w:id="31"/>
    <w:p>
      <w:pPr>
        <w:spacing w:after="0"/>
        <w:ind w:left="0"/>
        <w:jc w:val="both"/>
      </w:pPr>
      <w:r>
        <w:rPr>
          <w:rFonts w:ascii="Times New Roman"/>
          <w:b w:val="false"/>
          <w:i w:val="false"/>
          <w:color w:val="000000"/>
          <w:sz w:val="28"/>
        </w:rPr>
        <w:t xml:space="preserve">
      10. Кодовое обозначение материала первичной упаковки лекарственного средства формируется путем применения серийно-порядкового метода с использованием арабских цифр. Длина кода составляет 5 знаков. </w:t>
      </w:r>
    </w:p>
    <w:bookmarkEnd w:id="31"/>
    <w:bookmarkStart w:name="z45" w:id="32"/>
    <w:p>
      <w:pPr>
        <w:spacing w:after="0"/>
        <w:ind w:left="0"/>
        <w:jc w:val="both"/>
      </w:pPr>
      <w:r>
        <w:rPr>
          <w:rFonts w:ascii="Times New Roman"/>
          <w:b w:val="false"/>
          <w:i w:val="false"/>
          <w:color w:val="000000"/>
          <w:sz w:val="28"/>
        </w:rPr>
        <w:t xml:space="preserve">
      Первые 3 знака кода материала используются для обозначения материала без учета модификации материалов, используемых для изготовления первичной упаковки лекарственного средства. </w:t>
      </w:r>
    </w:p>
    <w:bookmarkEnd w:id="32"/>
    <w:bookmarkStart w:name="z46" w:id="33"/>
    <w:p>
      <w:pPr>
        <w:spacing w:after="0"/>
        <w:ind w:left="0"/>
        <w:jc w:val="both"/>
      </w:pPr>
      <w:r>
        <w:rPr>
          <w:rFonts w:ascii="Times New Roman"/>
          <w:b w:val="false"/>
          <w:i w:val="false"/>
          <w:color w:val="000000"/>
          <w:sz w:val="28"/>
        </w:rPr>
        <w:t xml:space="preserve">
      Последние 2 знака кода материала используются для обозначения материала с учетом модификации материалов, используемых для изготовления первичной упаковки лекарственного средства. </w:t>
      </w:r>
    </w:p>
    <w:bookmarkEnd w:id="33"/>
    <w:bookmarkStart w:name="z47" w:id="34"/>
    <w:p>
      <w:pPr>
        <w:spacing w:after="0"/>
        <w:ind w:left="0"/>
        <w:jc w:val="both"/>
      </w:pPr>
      <w:r>
        <w:rPr>
          <w:rFonts w:ascii="Times New Roman"/>
          <w:b w:val="false"/>
          <w:i w:val="false"/>
          <w:color w:val="000000"/>
          <w:sz w:val="28"/>
        </w:rPr>
        <w:t xml:space="preserve">
      Для материалов, не обладающих дополнительными свойствами, разряды кода материала, соответствующие номеру модификации, обозначаются нулями. </w:t>
      </w:r>
    </w:p>
    <w:bookmarkEnd w:id="34"/>
    <w:bookmarkStart w:name="z48" w:id="35"/>
    <w:p>
      <w:pPr>
        <w:spacing w:after="0"/>
        <w:ind w:left="0"/>
        <w:jc w:val="both"/>
      </w:pPr>
      <w:r>
        <w:rPr>
          <w:rFonts w:ascii="Times New Roman"/>
          <w:b w:val="false"/>
          <w:i w:val="false"/>
          <w:color w:val="000000"/>
          <w:sz w:val="28"/>
        </w:rPr>
        <w:t xml:space="preserve">
      11. При кодировании позиций классификатора материалов используется шаг 5 для обозначения материалов без учета модификации материалов, используемых для изготовления первичной упаковки лекарственного средства, и шаг 1 для обозначения материалов с учетом модификации материалов, используемых для изготовления первичной упаковки лекарственного средства. </w:t>
      </w:r>
    </w:p>
    <w:bookmarkEnd w:id="35"/>
    <w:bookmarkStart w:name="z49" w:id="36"/>
    <w:p>
      <w:pPr>
        <w:spacing w:after="0"/>
        <w:ind w:left="0"/>
        <w:jc w:val="both"/>
      </w:pPr>
      <w:r>
        <w:rPr>
          <w:rFonts w:ascii="Times New Roman"/>
          <w:b w:val="false"/>
          <w:i w:val="false"/>
          <w:color w:val="000000"/>
          <w:sz w:val="28"/>
        </w:rPr>
        <w:t xml:space="preserve">
      12. Допустимая емкость классификатора материалов составляет 99 999 позиций.  </w:t>
      </w:r>
    </w:p>
    <w:bookmarkEnd w:id="36"/>
    <w:bookmarkStart w:name="z50" w:id="37"/>
    <w:p>
      <w:pPr>
        <w:spacing w:after="0"/>
        <w:ind w:left="0"/>
        <w:jc w:val="both"/>
      </w:pPr>
      <w:r>
        <w:rPr>
          <w:rFonts w:ascii="Times New Roman"/>
          <w:b w:val="false"/>
          <w:i w:val="false"/>
          <w:color w:val="000000"/>
          <w:sz w:val="28"/>
        </w:rPr>
        <w:t xml:space="preserve">
      Резервная емкость классификатора материалов составляет 99 968 позиций.  </w:t>
      </w:r>
    </w:p>
    <w:bookmarkEnd w:id="37"/>
    <w:bookmarkStart w:name="z51" w:id="38"/>
    <w:p>
      <w:pPr>
        <w:spacing w:after="0"/>
        <w:ind w:left="0"/>
        <w:jc w:val="left"/>
      </w:pPr>
      <w:r>
        <w:rPr>
          <w:rFonts w:ascii="Times New Roman"/>
          <w:b/>
          <w:i w:val="false"/>
          <w:color w:val="000000"/>
        </w:rPr>
        <w:t xml:space="preserve"> 2. Метод кодирования для справочника </w:t>
      </w:r>
    </w:p>
    <w:bookmarkEnd w:id="38"/>
    <w:bookmarkStart w:name="z52" w:id="39"/>
    <w:p>
      <w:pPr>
        <w:spacing w:after="0"/>
        <w:ind w:left="0"/>
        <w:jc w:val="both"/>
      </w:pPr>
      <w:r>
        <w:rPr>
          <w:rFonts w:ascii="Times New Roman"/>
          <w:b w:val="false"/>
          <w:i w:val="false"/>
          <w:color w:val="000000"/>
          <w:sz w:val="28"/>
        </w:rPr>
        <w:t xml:space="preserve">
      13. Кодовое обозначение основного вида первичной упаковки лекарственного средства формируется путем применения порядкового метода с использованием арабских цифр. Длина кода составляет 3 знака. Позиции справочника систематизируются по алфавитному принципу. </w:t>
      </w:r>
    </w:p>
    <w:bookmarkEnd w:id="39"/>
    <w:bookmarkStart w:name="z53" w:id="40"/>
    <w:p>
      <w:pPr>
        <w:spacing w:after="0"/>
        <w:ind w:left="0"/>
        <w:jc w:val="both"/>
      </w:pPr>
      <w:r>
        <w:rPr>
          <w:rFonts w:ascii="Times New Roman"/>
          <w:b w:val="false"/>
          <w:i w:val="false"/>
          <w:color w:val="000000"/>
          <w:sz w:val="28"/>
        </w:rPr>
        <w:t xml:space="preserve">
      14. При кодировании позиций справочника используется шаг 5. </w:t>
      </w:r>
    </w:p>
    <w:bookmarkEnd w:id="40"/>
    <w:bookmarkStart w:name="z54" w:id="41"/>
    <w:p>
      <w:pPr>
        <w:spacing w:after="0"/>
        <w:ind w:left="0"/>
        <w:jc w:val="both"/>
      </w:pPr>
      <w:r>
        <w:rPr>
          <w:rFonts w:ascii="Times New Roman"/>
          <w:b w:val="false"/>
          <w:i w:val="false"/>
          <w:color w:val="000000"/>
          <w:sz w:val="28"/>
        </w:rPr>
        <w:t xml:space="preserve">
      15. Допустимая емкость справочника составляет 999 позиций.  </w:t>
      </w:r>
    </w:p>
    <w:bookmarkEnd w:id="41"/>
    <w:bookmarkStart w:name="z55" w:id="42"/>
    <w:p>
      <w:pPr>
        <w:spacing w:after="0"/>
        <w:ind w:left="0"/>
        <w:jc w:val="both"/>
      </w:pPr>
      <w:r>
        <w:rPr>
          <w:rFonts w:ascii="Times New Roman"/>
          <w:b w:val="false"/>
          <w:i w:val="false"/>
          <w:color w:val="000000"/>
          <w:sz w:val="28"/>
        </w:rPr>
        <w:t xml:space="preserve">
      Резервная емкость справочника составляет 969 позиций.   </w:t>
      </w:r>
    </w:p>
    <w:bookmarkEnd w:id="42"/>
    <w:bookmarkStart w:name="z56" w:id="43"/>
    <w:p>
      <w:pPr>
        <w:spacing w:after="0"/>
        <w:ind w:left="0"/>
        <w:jc w:val="left"/>
      </w:pPr>
      <w:r>
        <w:rPr>
          <w:rFonts w:ascii="Times New Roman"/>
          <w:b/>
          <w:i w:val="false"/>
          <w:color w:val="000000"/>
        </w:rPr>
        <w:t xml:space="preserve"> 3. Метод кодирования для классификатора   </w:t>
      </w:r>
    </w:p>
    <w:bookmarkEnd w:id="43"/>
    <w:bookmarkStart w:name="z57" w:id="44"/>
    <w:p>
      <w:pPr>
        <w:spacing w:after="0"/>
        <w:ind w:left="0"/>
        <w:jc w:val="both"/>
      </w:pPr>
      <w:r>
        <w:rPr>
          <w:rFonts w:ascii="Times New Roman"/>
          <w:b w:val="false"/>
          <w:i w:val="false"/>
          <w:color w:val="000000"/>
          <w:sz w:val="28"/>
        </w:rPr>
        <w:t xml:space="preserve">
      16. Каждой позиции классификатора присваивается 2 кода: классификационный и технологический. </w:t>
      </w:r>
    </w:p>
    <w:bookmarkEnd w:id="44"/>
    <w:bookmarkStart w:name="z58" w:id="45"/>
    <w:p>
      <w:pPr>
        <w:spacing w:after="0"/>
        <w:ind w:left="0"/>
        <w:jc w:val="both"/>
      </w:pPr>
      <w:r>
        <w:rPr>
          <w:rFonts w:ascii="Times New Roman"/>
          <w:b w:val="false"/>
          <w:i w:val="false"/>
          <w:color w:val="000000"/>
          <w:sz w:val="28"/>
        </w:rPr>
        <w:t>
      17. Технологический код позиции классификатора представляет собой цифровой код, который формируется путем применения порядкового метода с шагом 1.</w:t>
      </w:r>
    </w:p>
    <w:bookmarkEnd w:id="45"/>
    <w:bookmarkStart w:name="z59" w:id="46"/>
    <w:p>
      <w:pPr>
        <w:spacing w:after="0"/>
        <w:ind w:left="0"/>
        <w:jc w:val="both"/>
      </w:pPr>
      <w:r>
        <w:rPr>
          <w:rFonts w:ascii="Times New Roman"/>
          <w:b w:val="false"/>
          <w:i w:val="false"/>
          <w:color w:val="000000"/>
          <w:sz w:val="28"/>
        </w:rPr>
        <w:t xml:space="preserve">
      18. Классификационный код позиции классификатора формируется с использованием арабских цифр. Длина кода составляет 10 знаков. </w:t>
      </w:r>
    </w:p>
    <w:bookmarkEnd w:id="46"/>
    <w:bookmarkStart w:name="z60" w:id="47"/>
    <w:p>
      <w:pPr>
        <w:spacing w:after="0"/>
        <w:ind w:left="0"/>
        <w:jc w:val="both"/>
      </w:pPr>
      <w:r>
        <w:rPr>
          <w:rFonts w:ascii="Times New Roman"/>
          <w:b w:val="false"/>
          <w:i w:val="false"/>
          <w:color w:val="000000"/>
          <w:sz w:val="28"/>
        </w:rPr>
        <w:t xml:space="preserve">
      19. Структура классификационного кода классификатора имеет вид: KKKMMMMMXX, где разряды KKK соответствуют основному виду первичной упаковки лекарственного средства по справочнику, разряды МММММ соответствуют коду материала по классификатору материалов, разряды ХХ используются для обозначения модификации вида первичной упаковки лекарственного средства и формируются путем применения порядкового метода с шагом 1 с учетом очередности включения позиций в классификатор. </w:t>
      </w:r>
    </w:p>
    <w:bookmarkEnd w:id="47"/>
    <w:bookmarkStart w:name="z61" w:id="48"/>
    <w:p>
      <w:pPr>
        <w:spacing w:after="0"/>
        <w:ind w:left="0"/>
        <w:jc w:val="both"/>
      </w:pPr>
      <w:r>
        <w:rPr>
          <w:rFonts w:ascii="Times New Roman"/>
          <w:b w:val="false"/>
          <w:i w:val="false"/>
          <w:color w:val="000000"/>
          <w:sz w:val="28"/>
        </w:rPr>
        <w:t xml:space="preserve">
      20. Допустимая емкость классификатора по классификационному коду составляет 9 999 999 999 позиций, по технологическому – 999 позиций.   </w:t>
      </w:r>
    </w:p>
    <w:bookmarkEnd w:id="48"/>
    <w:bookmarkStart w:name="z62" w:id="49"/>
    <w:p>
      <w:pPr>
        <w:spacing w:after="0"/>
        <w:ind w:left="0"/>
        <w:jc w:val="both"/>
      </w:pPr>
      <w:r>
        <w:rPr>
          <w:rFonts w:ascii="Times New Roman"/>
          <w:b w:val="false"/>
          <w:i w:val="false"/>
          <w:color w:val="000000"/>
          <w:sz w:val="28"/>
        </w:rPr>
        <w:t xml:space="preserve">
      21. Резервная емкость классификатора по классификационному коду составляет 9 999 999 669 позиций, по технологическому – 669 позиций.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паспорту классификатора   </w:t>
            </w:r>
            <w:r>
              <w:br/>
            </w:r>
            <w:r>
              <w:rPr>
                <w:rFonts w:ascii="Times New Roman"/>
                <w:b w:val="false"/>
                <w:i w:val="false"/>
                <w:color w:val="000000"/>
                <w:sz w:val="20"/>
              </w:rPr>
              <w:t xml:space="preserve">видов первичных упаковок   </w:t>
            </w:r>
            <w:r>
              <w:br/>
            </w:r>
            <w:r>
              <w:rPr>
                <w:rFonts w:ascii="Times New Roman"/>
                <w:b w:val="false"/>
                <w:i w:val="false"/>
                <w:color w:val="000000"/>
                <w:sz w:val="20"/>
              </w:rPr>
              <w:t xml:space="preserve">лекарственных средств    </w:t>
            </w:r>
          </w:p>
        </w:tc>
      </w:tr>
    </w:tbl>
    <w:bookmarkStart w:name="z64" w:id="50"/>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ведения классификатора видов первичных упаковок лекарственных средств  </w:t>
      </w:r>
    </w:p>
    <w:bookmarkEnd w:id="50"/>
    <w:bookmarkStart w:name="z65" w:id="51"/>
    <w:p>
      <w:pPr>
        <w:spacing w:after="0"/>
        <w:ind w:left="0"/>
        <w:jc w:val="left"/>
      </w:pPr>
      <w:r>
        <w:rPr>
          <w:rFonts w:ascii="Times New Roman"/>
          <w:b/>
          <w:i w:val="false"/>
          <w:color w:val="000000"/>
        </w:rPr>
        <w:t xml:space="preserve"> I. Общие положения    </w:t>
      </w:r>
    </w:p>
    <w:bookmarkEnd w:id="51"/>
    <w:bookmarkStart w:name="z66" w:id="52"/>
    <w:p>
      <w:pPr>
        <w:spacing w:after="0"/>
        <w:ind w:left="0"/>
        <w:jc w:val="both"/>
      </w:pPr>
      <w:r>
        <w:rPr>
          <w:rFonts w:ascii="Times New Roman"/>
          <w:b w:val="false"/>
          <w:i w:val="false"/>
          <w:color w:val="000000"/>
          <w:sz w:val="28"/>
        </w:rPr>
        <w:t xml:space="preserve">
      1. Настоящий Порядок разработан в соответствии со следующими актами, входящими в право Евразийского экономического союза (далее – Союз):  </w:t>
      </w:r>
    </w:p>
    <w:bookmarkEnd w:id="52"/>
    <w:bookmarkStart w:name="z67" w:id="53"/>
    <w:p>
      <w:pPr>
        <w:spacing w:after="0"/>
        <w:ind w:left="0"/>
        <w:jc w:val="both"/>
      </w:pPr>
      <w:r>
        <w:rPr>
          <w:rFonts w:ascii="Times New Roman"/>
          <w:b w:val="false"/>
          <w:i w:val="false"/>
          <w:color w:val="000000"/>
          <w:sz w:val="28"/>
        </w:rPr>
        <w:t xml:space="preserve">
      Решение Коллегии Евразийской экономической комиссии от 17 ноября 2015 г. № 155 "О единой системе нормативно-справочной информации Евразийского экономического союза";  </w:t>
      </w:r>
    </w:p>
    <w:bookmarkEnd w:id="53"/>
    <w:bookmarkStart w:name="z68" w:id="54"/>
    <w:p>
      <w:pPr>
        <w:spacing w:after="0"/>
        <w:ind w:left="0"/>
        <w:jc w:val="both"/>
      </w:pPr>
      <w:r>
        <w:rPr>
          <w:rFonts w:ascii="Times New Roman"/>
          <w:b w:val="false"/>
          <w:i w:val="false"/>
          <w:color w:val="000000"/>
          <w:sz w:val="28"/>
        </w:rPr>
        <w:t>
      Решение Коллегии Евразийской экономической комиссии от 25 октября 2016 г. № 122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зарегистрированных лекарственных средств Евразийского экономического союза";</w:t>
      </w:r>
    </w:p>
    <w:bookmarkEnd w:id="54"/>
    <w:bookmarkStart w:name="z69" w:id="55"/>
    <w:p>
      <w:pPr>
        <w:spacing w:after="0"/>
        <w:ind w:left="0"/>
        <w:jc w:val="both"/>
      </w:pPr>
      <w:r>
        <w:rPr>
          <w:rFonts w:ascii="Times New Roman"/>
          <w:b w:val="false"/>
          <w:i w:val="false"/>
          <w:color w:val="000000"/>
          <w:sz w:val="28"/>
        </w:rPr>
        <w:t xml:space="preserve">
      Решение Совета Евразийской экономической комиссии от 3 ноября 2016 г. № 78 "О Правилах регистрации и экспертизы лекарственных средств для медицинского применения";  </w:t>
      </w:r>
    </w:p>
    <w:bookmarkEnd w:id="55"/>
    <w:bookmarkStart w:name="z70" w:id="56"/>
    <w:p>
      <w:pPr>
        <w:spacing w:after="0"/>
        <w:ind w:left="0"/>
        <w:jc w:val="both"/>
      </w:pPr>
      <w:r>
        <w:rPr>
          <w:rFonts w:ascii="Times New Roman"/>
          <w:b w:val="false"/>
          <w:i w:val="false"/>
          <w:color w:val="000000"/>
          <w:sz w:val="28"/>
        </w:rPr>
        <w:t xml:space="preserve">
      Решение Коллегии Евразийской экономической комиссии от 30 июня 2017 г. № 79 "О Требованиях к электронному виду заявлений и документов регистрационного досье, представляемых при осуществлении регистрации и экспертизы лекарственных препаратов для медицинского применения";  </w:t>
      </w:r>
    </w:p>
    <w:bookmarkEnd w:id="56"/>
    <w:bookmarkStart w:name="z71" w:id="57"/>
    <w:p>
      <w:pPr>
        <w:spacing w:after="0"/>
        <w:ind w:left="0"/>
        <w:jc w:val="both"/>
      </w:pPr>
      <w:r>
        <w:rPr>
          <w:rFonts w:ascii="Times New Roman"/>
          <w:b w:val="false"/>
          <w:i w:val="false"/>
          <w:color w:val="000000"/>
          <w:sz w:val="28"/>
        </w:rPr>
        <w:t xml:space="preserve">
      Решение Коллегии Евразийской экономической комиссии от 19 сентября 2017 г. № 121 "Об утверждении Методологии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  </w:t>
      </w:r>
    </w:p>
    <w:bookmarkEnd w:id="57"/>
    <w:bookmarkStart w:name="z72" w:id="58"/>
    <w:p>
      <w:pPr>
        <w:spacing w:after="0"/>
        <w:ind w:left="0"/>
        <w:jc w:val="left"/>
      </w:pPr>
      <w:r>
        <w:rPr>
          <w:rFonts w:ascii="Times New Roman"/>
          <w:b/>
          <w:i w:val="false"/>
          <w:color w:val="000000"/>
        </w:rPr>
        <w:t xml:space="preserve"> II. Область применения </w:t>
      </w:r>
    </w:p>
    <w:bookmarkEnd w:id="58"/>
    <w:bookmarkStart w:name="z73" w:id="59"/>
    <w:p>
      <w:pPr>
        <w:spacing w:after="0"/>
        <w:ind w:left="0"/>
        <w:jc w:val="both"/>
      </w:pPr>
      <w:r>
        <w:rPr>
          <w:rFonts w:ascii="Times New Roman"/>
          <w:b w:val="false"/>
          <w:i w:val="false"/>
          <w:color w:val="000000"/>
          <w:sz w:val="28"/>
        </w:rPr>
        <w:t>
      2. Настоящий Порядок определяет процедуры ведения классификатора видов первичных упаковок лекарственных средств (далее – классификатор).</w:t>
      </w:r>
    </w:p>
    <w:bookmarkEnd w:id="59"/>
    <w:bookmarkStart w:name="z74" w:id="60"/>
    <w:p>
      <w:pPr>
        <w:spacing w:after="0"/>
        <w:ind w:left="0"/>
        <w:jc w:val="both"/>
      </w:pPr>
      <w:r>
        <w:rPr>
          <w:rFonts w:ascii="Times New Roman"/>
          <w:b w:val="false"/>
          <w:i w:val="false"/>
          <w:color w:val="000000"/>
          <w:sz w:val="28"/>
        </w:rPr>
        <w:t xml:space="preserve">
      3. Настоящий Порядок применяется при внесении изменений в детализированные сведения классификатора. </w:t>
      </w:r>
    </w:p>
    <w:bookmarkEnd w:id="60"/>
    <w:bookmarkStart w:name="z75" w:id="61"/>
    <w:p>
      <w:pPr>
        <w:spacing w:after="0"/>
        <w:ind w:left="0"/>
        <w:jc w:val="left"/>
      </w:pPr>
      <w:r>
        <w:rPr>
          <w:rFonts w:ascii="Times New Roman"/>
          <w:b/>
          <w:i w:val="false"/>
          <w:color w:val="000000"/>
        </w:rPr>
        <w:t xml:space="preserve"> III. Основные понятия </w:t>
      </w:r>
    </w:p>
    <w:bookmarkEnd w:id="61"/>
    <w:bookmarkStart w:name="z76" w:id="62"/>
    <w:p>
      <w:pPr>
        <w:spacing w:after="0"/>
        <w:ind w:left="0"/>
        <w:jc w:val="both"/>
      </w:pPr>
      <w:r>
        <w:rPr>
          <w:rFonts w:ascii="Times New Roman"/>
          <w:b w:val="false"/>
          <w:i w:val="false"/>
          <w:color w:val="000000"/>
          <w:sz w:val="28"/>
        </w:rPr>
        <w:t xml:space="preserve">
      4. Понятия, используемые в настоящем Порядке, применяются в значениях,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(далее – Комиссия) в сфере обращения лекарственных средств, а также касающимися создания и развития интегрированной информационной системы Союза. </w:t>
      </w:r>
    </w:p>
    <w:bookmarkEnd w:id="62"/>
    <w:bookmarkStart w:name="z77" w:id="63"/>
    <w:p>
      <w:pPr>
        <w:spacing w:after="0"/>
        <w:ind w:left="0"/>
        <w:jc w:val="left"/>
      </w:pPr>
      <w:r>
        <w:rPr>
          <w:rFonts w:ascii="Times New Roman"/>
          <w:b/>
          <w:i w:val="false"/>
          <w:color w:val="000000"/>
        </w:rPr>
        <w:t xml:space="preserve"> IV. Принципы ведения классификатора</w:t>
      </w:r>
    </w:p>
    <w:bookmarkEnd w:id="63"/>
    <w:bookmarkStart w:name="z78" w:id="64"/>
    <w:p>
      <w:pPr>
        <w:spacing w:after="0"/>
        <w:ind w:left="0"/>
        <w:jc w:val="both"/>
      </w:pPr>
      <w:r>
        <w:rPr>
          <w:rFonts w:ascii="Times New Roman"/>
          <w:b w:val="false"/>
          <w:i w:val="false"/>
          <w:color w:val="000000"/>
          <w:sz w:val="28"/>
        </w:rPr>
        <w:t xml:space="preserve">
      5. Объектом классификации являются сведения о первичных упаковках лекарственных средств, которые указываются в регистрационных досье лекарственных средств. </w:t>
      </w:r>
    </w:p>
    <w:bookmarkEnd w:id="64"/>
    <w:bookmarkStart w:name="z79" w:id="65"/>
    <w:p>
      <w:pPr>
        <w:spacing w:after="0"/>
        <w:ind w:left="0"/>
        <w:jc w:val="both"/>
      </w:pPr>
      <w:r>
        <w:rPr>
          <w:rFonts w:ascii="Times New Roman"/>
          <w:b w:val="false"/>
          <w:i w:val="false"/>
          <w:color w:val="000000"/>
          <w:sz w:val="28"/>
        </w:rPr>
        <w:t>
      6. Взаимодействие оператора классификатора с администратором осуществляется в соответствии с договором между ними (далее – договор).</w:t>
      </w:r>
    </w:p>
    <w:bookmarkEnd w:id="65"/>
    <w:bookmarkStart w:name="z80" w:id="66"/>
    <w:p>
      <w:pPr>
        <w:spacing w:after="0"/>
        <w:ind w:left="0"/>
        <w:jc w:val="both"/>
      </w:pPr>
      <w:r>
        <w:rPr>
          <w:rFonts w:ascii="Times New Roman"/>
          <w:b w:val="false"/>
          <w:i w:val="false"/>
          <w:color w:val="000000"/>
          <w:sz w:val="28"/>
        </w:rPr>
        <w:t>
      7. Ответственность оператора классификатора и администратора определяется актами, входящими в право Союза, а также договором.</w:t>
      </w:r>
    </w:p>
    <w:bookmarkEnd w:id="66"/>
    <w:bookmarkStart w:name="z81" w:id="67"/>
    <w:p>
      <w:pPr>
        <w:spacing w:after="0"/>
        <w:ind w:left="0"/>
        <w:jc w:val="both"/>
      </w:pPr>
      <w:r>
        <w:rPr>
          <w:rFonts w:ascii="Times New Roman"/>
          <w:b w:val="false"/>
          <w:i w:val="false"/>
          <w:color w:val="000000"/>
          <w:sz w:val="28"/>
        </w:rPr>
        <w:t xml:space="preserve">
      8. Первичное наполнение классификатора выполняется 1 раз после вступления в силу Решения Коллегии Евразийской экономической комиссии от 15 января 2019 г. № 5. </w:t>
      </w:r>
    </w:p>
    <w:bookmarkEnd w:id="67"/>
    <w:bookmarkStart w:name="z82" w:id="68"/>
    <w:p>
      <w:pPr>
        <w:spacing w:after="0"/>
        <w:ind w:left="0"/>
        <w:jc w:val="both"/>
      </w:pPr>
      <w:r>
        <w:rPr>
          <w:rFonts w:ascii="Times New Roman"/>
          <w:b w:val="false"/>
          <w:i w:val="false"/>
          <w:color w:val="000000"/>
          <w:sz w:val="28"/>
        </w:rPr>
        <w:t>
      9. Срок выполнения мероприятий по первичному наполнению классификатора определяется условиями договора.</w:t>
      </w:r>
    </w:p>
    <w:bookmarkEnd w:id="68"/>
    <w:bookmarkStart w:name="z83" w:id="69"/>
    <w:p>
      <w:pPr>
        <w:spacing w:after="0"/>
        <w:ind w:left="0"/>
        <w:jc w:val="both"/>
      </w:pPr>
      <w:r>
        <w:rPr>
          <w:rFonts w:ascii="Times New Roman"/>
          <w:b w:val="false"/>
          <w:i w:val="false"/>
          <w:color w:val="000000"/>
          <w:sz w:val="28"/>
        </w:rPr>
        <w:t>
      10. Сведения для первичного наполнения классификатора передаются оператором классификатора администратору в соответствии с пунктами 18 – 25 настоящего Порядка.</w:t>
      </w:r>
    </w:p>
    <w:bookmarkEnd w:id="69"/>
    <w:bookmarkStart w:name="z84" w:id="70"/>
    <w:p>
      <w:pPr>
        <w:spacing w:after="0"/>
        <w:ind w:left="0"/>
        <w:jc w:val="both"/>
      </w:pPr>
      <w:r>
        <w:rPr>
          <w:rFonts w:ascii="Times New Roman"/>
          <w:b w:val="false"/>
          <w:i w:val="false"/>
          <w:color w:val="000000"/>
          <w:sz w:val="28"/>
        </w:rPr>
        <w:t>
      11. Позиции классификатора, не использованные в течение 5 лет для формирования сведений о регистрационных удостоверениях лекарственных препаратов, включенных в единый реестр зарегистрированных лекарственных средств Союза, должны быть отмечены как недействующие (с указанием даты окончания их действия).</w:t>
      </w:r>
    </w:p>
    <w:bookmarkEnd w:id="70"/>
    <w:bookmarkStart w:name="z85" w:id="71"/>
    <w:p>
      <w:pPr>
        <w:spacing w:after="0"/>
        <w:ind w:left="0"/>
        <w:jc w:val="both"/>
      </w:pPr>
      <w:r>
        <w:rPr>
          <w:rFonts w:ascii="Times New Roman"/>
          <w:b w:val="false"/>
          <w:i w:val="false"/>
          <w:color w:val="000000"/>
          <w:sz w:val="28"/>
        </w:rPr>
        <w:t xml:space="preserve">
      12. В случае отсутствия необходимых сведений в классификаторе заявитель, подающий в уполномоченный орган (организацию) государства – члена Союза (далее – уполномоченный орган (организация)) заявление о выполнении процедур, предусмотренных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должен предоставить описание предлагаемой новой позиции в свободной форме. Сведения о предлагаемых новых позициях передаются оператору классификатора уполномоченными органами (организациями) референтного государства, осуществляющими регистрацию лекарственного препарата. </w:t>
      </w:r>
    </w:p>
    <w:bookmarkEnd w:id="71"/>
    <w:bookmarkStart w:name="z86" w:id="72"/>
    <w:p>
      <w:pPr>
        <w:spacing w:after="0"/>
        <w:ind w:left="0"/>
        <w:jc w:val="both"/>
      </w:pPr>
      <w:r>
        <w:rPr>
          <w:rFonts w:ascii="Times New Roman"/>
          <w:b w:val="false"/>
          <w:i w:val="false"/>
          <w:color w:val="000000"/>
          <w:sz w:val="28"/>
        </w:rPr>
        <w:t>
      13. Обращение лиц, не являющихся уполномоченными органами (организациями), напрямую к оператору классификатора по вопросу изменения позиций классификатора не допускается.</w:t>
      </w:r>
    </w:p>
    <w:bookmarkEnd w:id="72"/>
    <w:bookmarkStart w:name="z87" w:id="73"/>
    <w:p>
      <w:pPr>
        <w:spacing w:after="0"/>
        <w:ind w:left="0"/>
        <w:jc w:val="both"/>
      </w:pPr>
      <w:r>
        <w:rPr>
          <w:rFonts w:ascii="Times New Roman"/>
          <w:b w:val="false"/>
          <w:i w:val="false"/>
          <w:color w:val="000000"/>
          <w:sz w:val="28"/>
        </w:rPr>
        <w:t xml:space="preserve">
      14. Решение о возможности включения, изменения и исключения отдельных позиций классификатора принимается уполномоченными органами (организациями) и Комиссией. </w:t>
      </w:r>
    </w:p>
    <w:bookmarkEnd w:id="73"/>
    <w:bookmarkStart w:name="z88" w:id="74"/>
    <w:p>
      <w:pPr>
        <w:spacing w:after="0"/>
        <w:ind w:left="0"/>
        <w:jc w:val="both"/>
      </w:pPr>
      <w:r>
        <w:rPr>
          <w:rFonts w:ascii="Times New Roman"/>
          <w:b w:val="false"/>
          <w:i w:val="false"/>
          <w:color w:val="000000"/>
          <w:sz w:val="28"/>
        </w:rPr>
        <w:t>
      15. Актуализация сведений классификатора выполняется оператором классификатора при выявлении новых объектов классификации и (или) при необходимости изменения уже включенных в классификатор сведений не реже 1 раза в месяц.</w:t>
      </w:r>
    </w:p>
    <w:bookmarkEnd w:id="74"/>
    <w:bookmarkStart w:name="z89" w:id="75"/>
    <w:p>
      <w:pPr>
        <w:spacing w:after="0"/>
        <w:ind w:left="0"/>
        <w:jc w:val="both"/>
      </w:pPr>
      <w:r>
        <w:rPr>
          <w:rFonts w:ascii="Times New Roman"/>
          <w:b w:val="false"/>
          <w:i w:val="false"/>
          <w:color w:val="000000"/>
          <w:sz w:val="28"/>
        </w:rPr>
        <w:t>
      16. Информирование пользователей классификатора, а также уполномоченных органов (организаций) об изменениях, внесенных в классификатор, осуществляется средствами информационного портала Союза по факту опубликования изменений.</w:t>
      </w:r>
    </w:p>
    <w:bookmarkEnd w:id="75"/>
    <w:bookmarkStart w:name="z90" w:id="76"/>
    <w:p>
      <w:pPr>
        <w:spacing w:after="0"/>
        <w:ind w:left="0"/>
        <w:jc w:val="both"/>
      </w:pPr>
      <w:r>
        <w:rPr>
          <w:rFonts w:ascii="Times New Roman"/>
          <w:b w:val="false"/>
          <w:i w:val="false"/>
          <w:color w:val="000000"/>
          <w:sz w:val="28"/>
        </w:rPr>
        <w:t xml:space="preserve">
      17. Изменения, связанные с корректировкой написания наименований видов первичных упаковок лекарственных средств, и (или) иные изменения, не подразумевающие изменения кода позиции ввиду переопределения ее классификационных признаков, считаются техническими, вносятся оператором классификатора по обращению выявившего несоответствие уполномоченного органа (организации) и передаются администратору в соответствии с пунктами 18 – 25 настоящего Порядка в течение 5 рабочих дней со дня получения такого обращения без согласования с уполномоченными органами (организациями) и Комиссией. </w:t>
      </w:r>
    </w:p>
    <w:bookmarkEnd w:id="76"/>
    <w:bookmarkStart w:name="z91" w:id="77"/>
    <w:p>
      <w:pPr>
        <w:spacing w:after="0"/>
        <w:ind w:left="0"/>
        <w:jc w:val="left"/>
      </w:pPr>
      <w:r>
        <w:rPr>
          <w:rFonts w:ascii="Times New Roman"/>
          <w:b/>
          <w:i w:val="false"/>
          <w:color w:val="000000"/>
        </w:rPr>
        <w:t xml:space="preserve"> Правила передачи сведений от оператора классификатора администратору </w:t>
      </w:r>
    </w:p>
    <w:bookmarkEnd w:id="77"/>
    <w:bookmarkStart w:name="z92" w:id="78"/>
    <w:p>
      <w:pPr>
        <w:spacing w:after="0"/>
        <w:ind w:left="0"/>
        <w:jc w:val="both"/>
      </w:pPr>
      <w:r>
        <w:rPr>
          <w:rFonts w:ascii="Times New Roman"/>
          <w:b w:val="false"/>
          <w:i w:val="false"/>
          <w:color w:val="000000"/>
          <w:sz w:val="28"/>
        </w:rPr>
        <w:t>
      18. Сведения из классификатора, а также классификатора материалов, используемых для изготовления упаковок лекарственных средств (далее – классификатор материалов), и справочника основных видов первичных упаковок лекарственных средств (далее – справочник) подготавливаются оператором классификатора и представляются администратору в соответствии с Описанием структуры классификатора видов первичных упаковок лекарственных средств (приложение № 3 к паспорту классификатора видов первичных упаковок лекарственных средств, утвержденному Решением Коллегии Евразийской экономической комиссии от 15 января 2019 г. № 5) (далее – Описание) в виде одного или нескольких следующих XML-документов:</w:t>
      </w:r>
    </w:p>
    <w:bookmarkEnd w:id="78"/>
    <w:bookmarkStart w:name="z93" w:id="79"/>
    <w:p>
      <w:pPr>
        <w:spacing w:after="0"/>
        <w:ind w:left="0"/>
        <w:jc w:val="both"/>
      </w:pPr>
      <w:r>
        <w:rPr>
          <w:rFonts w:ascii="Times New Roman"/>
          <w:b w:val="false"/>
          <w:i w:val="false"/>
          <w:color w:val="000000"/>
          <w:sz w:val="28"/>
        </w:rPr>
        <w:t>
      а) файл, содержащий сведения о видах первичных упаковок лекарственных средств, формируемый в соответствии со структурой согласно таблице 1 Описания;</w:t>
      </w:r>
    </w:p>
    <w:bookmarkEnd w:id="79"/>
    <w:bookmarkStart w:name="z94" w:id="80"/>
    <w:p>
      <w:pPr>
        <w:spacing w:after="0"/>
        <w:ind w:left="0"/>
        <w:jc w:val="both"/>
      </w:pPr>
      <w:r>
        <w:rPr>
          <w:rFonts w:ascii="Times New Roman"/>
          <w:b w:val="false"/>
          <w:i w:val="false"/>
          <w:color w:val="000000"/>
          <w:sz w:val="28"/>
        </w:rPr>
        <w:t xml:space="preserve">
      б) файл, содержащий сведения о материалах, используемых для изготовления упаковок лекарственных средств, формируемый в соответствии со структурой согласно таблице 2 Описания; </w:t>
      </w:r>
    </w:p>
    <w:bookmarkEnd w:id="80"/>
    <w:bookmarkStart w:name="z95" w:id="81"/>
    <w:p>
      <w:pPr>
        <w:spacing w:after="0"/>
        <w:ind w:left="0"/>
        <w:jc w:val="both"/>
      </w:pPr>
      <w:r>
        <w:rPr>
          <w:rFonts w:ascii="Times New Roman"/>
          <w:b w:val="false"/>
          <w:i w:val="false"/>
          <w:color w:val="000000"/>
          <w:sz w:val="28"/>
        </w:rPr>
        <w:t>
      в) файл, содержащий сведения об основных видах первичных упаковок лекарственных средств, формируемый в соответствии со структурой согласно таблице 3 Описания.</w:t>
      </w:r>
    </w:p>
    <w:bookmarkEnd w:id="81"/>
    <w:bookmarkStart w:name="z96" w:id="82"/>
    <w:p>
      <w:pPr>
        <w:spacing w:after="0"/>
        <w:ind w:left="0"/>
        <w:jc w:val="both"/>
      </w:pPr>
      <w:r>
        <w:rPr>
          <w:rFonts w:ascii="Times New Roman"/>
          <w:b w:val="false"/>
          <w:i w:val="false"/>
          <w:color w:val="000000"/>
          <w:sz w:val="28"/>
        </w:rPr>
        <w:t>
      19. Файлы, указанные в подпунктах "б" и "в" пункта 18 настоящего Порядка, представляются оператором классификатора администратору для первичного наполнения классификатора, а также в случае наличия изменений в детализированных сведениях классификатора, классификатора материалов и справочника.</w:t>
      </w:r>
    </w:p>
    <w:bookmarkEnd w:id="82"/>
    <w:bookmarkStart w:name="z97" w:id="83"/>
    <w:p>
      <w:pPr>
        <w:spacing w:after="0"/>
        <w:ind w:left="0"/>
        <w:jc w:val="both"/>
      </w:pPr>
      <w:r>
        <w:rPr>
          <w:rFonts w:ascii="Times New Roman"/>
          <w:b w:val="false"/>
          <w:i w:val="false"/>
          <w:color w:val="000000"/>
          <w:sz w:val="28"/>
        </w:rPr>
        <w:t>
      20. В случае добавления новых позиций в классификатор, классификатор материалов или справочник в соответствующий XML-документ должны быть внесены сведения о новой позиции с указанием даты начала ее действия (без указания даты окончания действия). При формировании сведений о новой действующей позиции классификатора, классификатора материалов или справочника ее код формируется в соответствии с положениями Методики систематизации и кодирования информации классификатора видов первичных упаковок лекарственных средств (приложение № 1 к паспорту классификатора видов первичных упаковок лекарственных средств, утвержденному Решением Коллегии Евразийской экономической комиссии от 15 января 2019 г. № 5).</w:t>
      </w:r>
    </w:p>
    <w:bookmarkEnd w:id="83"/>
    <w:bookmarkStart w:name="z98" w:id="84"/>
    <w:p>
      <w:pPr>
        <w:spacing w:after="0"/>
        <w:ind w:left="0"/>
        <w:jc w:val="both"/>
      </w:pPr>
      <w:r>
        <w:rPr>
          <w:rFonts w:ascii="Times New Roman"/>
          <w:b w:val="false"/>
          <w:i w:val="false"/>
          <w:color w:val="000000"/>
          <w:sz w:val="28"/>
        </w:rPr>
        <w:t>
      Для формирования кодов позиций классификатора не допускается использование кодов выведенных из действия позиций классификатора материалов и справочника.</w:t>
      </w:r>
    </w:p>
    <w:bookmarkEnd w:id="84"/>
    <w:bookmarkStart w:name="z99" w:id="85"/>
    <w:p>
      <w:pPr>
        <w:spacing w:after="0"/>
        <w:ind w:left="0"/>
        <w:jc w:val="both"/>
      </w:pPr>
      <w:r>
        <w:rPr>
          <w:rFonts w:ascii="Times New Roman"/>
          <w:b w:val="false"/>
          <w:i w:val="false"/>
          <w:color w:val="000000"/>
          <w:sz w:val="28"/>
        </w:rPr>
        <w:t>
      21. При внесении изменений в сведения классификатора, классификатора материалов или справочника в XML-документ включаются сведения о действующей позиции с указанием даты окончания ее действия, а также новая редакция позиции с указанием даты начала ее действия (без указания даты окончания действия).</w:t>
      </w:r>
    </w:p>
    <w:bookmarkEnd w:id="85"/>
    <w:bookmarkStart w:name="z100" w:id="86"/>
    <w:p>
      <w:pPr>
        <w:spacing w:after="0"/>
        <w:ind w:left="0"/>
        <w:jc w:val="both"/>
      </w:pPr>
      <w:r>
        <w:rPr>
          <w:rFonts w:ascii="Times New Roman"/>
          <w:b w:val="false"/>
          <w:i w:val="false"/>
          <w:color w:val="000000"/>
          <w:sz w:val="28"/>
        </w:rPr>
        <w:t>
      22. При необходимости исключения сведений из классификатора, классификатора материалов или справочника в XML-документ включаются сведения о действующей позиции с указанием даты окончания ее действия.</w:t>
      </w:r>
    </w:p>
    <w:bookmarkEnd w:id="86"/>
    <w:bookmarkStart w:name="z101" w:id="87"/>
    <w:p>
      <w:pPr>
        <w:spacing w:after="0"/>
        <w:ind w:left="0"/>
        <w:jc w:val="both"/>
      </w:pPr>
      <w:r>
        <w:rPr>
          <w:rFonts w:ascii="Times New Roman"/>
          <w:b w:val="false"/>
          <w:i w:val="false"/>
          <w:color w:val="000000"/>
          <w:sz w:val="28"/>
        </w:rPr>
        <w:t xml:space="preserve">
      23. Оператор классификатора направляет администратору документы, предусмотренные пунктом 18 настоящего Порядка, содержащие актуальные на момент передачи детализированные сведения из классификатора, классификатора материалов или справочника. </w:t>
      </w:r>
    </w:p>
    <w:bookmarkEnd w:id="87"/>
    <w:bookmarkStart w:name="z102" w:id="88"/>
    <w:p>
      <w:pPr>
        <w:spacing w:after="0"/>
        <w:ind w:left="0"/>
        <w:jc w:val="both"/>
      </w:pPr>
      <w:r>
        <w:rPr>
          <w:rFonts w:ascii="Times New Roman"/>
          <w:b w:val="false"/>
          <w:i w:val="false"/>
          <w:color w:val="000000"/>
          <w:sz w:val="28"/>
        </w:rPr>
        <w:t xml:space="preserve">
      24. Администратор подтверждает получение и успешную обработку сведений путем направления оператору классификатора протокола обработки полученных сведений на русском языке.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 </w:t>
      </w:r>
    </w:p>
    <w:bookmarkEnd w:id="88"/>
    <w:bookmarkStart w:name="z103" w:id="89"/>
    <w:p>
      <w:pPr>
        <w:spacing w:after="0"/>
        <w:ind w:left="0"/>
        <w:jc w:val="both"/>
      </w:pPr>
      <w:r>
        <w:rPr>
          <w:rFonts w:ascii="Times New Roman"/>
          <w:b w:val="false"/>
          <w:i w:val="false"/>
          <w:color w:val="000000"/>
          <w:sz w:val="28"/>
        </w:rPr>
        <w:t xml:space="preserve">
      25. В случае если в протоколе обработки содержится описание ошибок, оператор классификатора устраняет ошибки и повторяет процесс передачи документов, содержащих сведения из классификатора, классификатора материалов или справочника, администратору. </w:t>
      </w:r>
    </w:p>
    <w:bookmarkEnd w:id="89"/>
    <w:bookmarkStart w:name="z104" w:id="90"/>
    <w:p>
      <w:pPr>
        <w:spacing w:after="0"/>
        <w:ind w:left="0"/>
        <w:jc w:val="left"/>
      </w:pPr>
      <w:r>
        <w:rPr>
          <w:rFonts w:ascii="Times New Roman"/>
          <w:b/>
          <w:i w:val="false"/>
          <w:color w:val="000000"/>
        </w:rPr>
        <w:t xml:space="preserve"> V. Мероприятия, необходимые для ведения классификатора </w:t>
      </w:r>
    </w:p>
    <w:bookmarkEnd w:id="90"/>
    <w:bookmarkStart w:name="z105" w:id="91"/>
    <w:p>
      <w:pPr>
        <w:spacing w:after="0"/>
        <w:ind w:left="0"/>
        <w:jc w:val="left"/>
      </w:pPr>
      <w:r>
        <w:rPr>
          <w:rFonts w:ascii="Times New Roman"/>
          <w:b/>
          <w:i w:val="false"/>
          <w:color w:val="000000"/>
        </w:rPr>
        <w:t xml:space="preserve"> 1. Перечень мероприятий </w:t>
      </w:r>
    </w:p>
    <w:bookmarkEnd w:id="91"/>
    <w:bookmarkStart w:name="z106" w:id="92"/>
    <w:p>
      <w:pPr>
        <w:spacing w:after="0"/>
        <w:ind w:left="0"/>
        <w:jc w:val="both"/>
      </w:pPr>
      <w:r>
        <w:rPr>
          <w:rFonts w:ascii="Times New Roman"/>
          <w:b w:val="false"/>
          <w:i w:val="false"/>
          <w:color w:val="000000"/>
          <w:sz w:val="28"/>
        </w:rPr>
        <w:t>
      26. Для ведения классификатора реализуются следующие мероприятия:</w:t>
      </w:r>
    </w:p>
    <w:bookmarkEnd w:id="92"/>
    <w:bookmarkStart w:name="z107" w:id="93"/>
    <w:p>
      <w:pPr>
        <w:spacing w:after="0"/>
        <w:ind w:left="0"/>
        <w:jc w:val="both"/>
      </w:pPr>
      <w:r>
        <w:rPr>
          <w:rFonts w:ascii="Times New Roman"/>
          <w:b w:val="false"/>
          <w:i w:val="false"/>
          <w:color w:val="000000"/>
          <w:sz w:val="28"/>
        </w:rPr>
        <w:t xml:space="preserve">
      а) подготовка уполномоченными органами (организациями) заявки на включение новых позиций или на внесение изменений в классификатор, оформляемой по форме, предусмотренной приложением № 3 к Методологии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 утвержденной Решением Коллегии Евразийской экономической комиссии от 19 сентября 2017 г. № 121 (далее – заявка);  </w:t>
      </w:r>
    </w:p>
    <w:bookmarkEnd w:id="93"/>
    <w:bookmarkStart w:name="z108" w:id="94"/>
    <w:p>
      <w:pPr>
        <w:spacing w:after="0"/>
        <w:ind w:left="0"/>
        <w:jc w:val="both"/>
      </w:pPr>
      <w:r>
        <w:rPr>
          <w:rFonts w:ascii="Times New Roman"/>
          <w:b w:val="false"/>
          <w:i w:val="false"/>
          <w:color w:val="000000"/>
          <w:sz w:val="28"/>
        </w:rPr>
        <w:t>
      б) подготовка оператором классификатора проекта изменений детализированных сведений классификатора (далее – проект изменений) с учетом поступивших заявок;</w:t>
      </w:r>
    </w:p>
    <w:bookmarkEnd w:id="94"/>
    <w:bookmarkStart w:name="z109" w:id="95"/>
    <w:p>
      <w:pPr>
        <w:spacing w:after="0"/>
        <w:ind w:left="0"/>
        <w:jc w:val="both"/>
      </w:pPr>
      <w:r>
        <w:rPr>
          <w:rFonts w:ascii="Times New Roman"/>
          <w:b w:val="false"/>
          <w:i w:val="false"/>
          <w:color w:val="000000"/>
          <w:sz w:val="28"/>
        </w:rPr>
        <w:t xml:space="preserve">
      в) рассмотрение проекта изменений уполномоченными органами (организациями) и Комиссией;   </w:t>
      </w:r>
    </w:p>
    <w:bookmarkEnd w:id="95"/>
    <w:bookmarkStart w:name="z110" w:id="96"/>
    <w:p>
      <w:pPr>
        <w:spacing w:after="0"/>
        <w:ind w:left="0"/>
        <w:jc w:val="both"/>
      </w:pPr>
      <w:r>
        <w:rPr>
          <w:rFonts w:ascii="Times New Roman"/>
          <w:b w:val="false"/>
          <w:i w:val="false"/>
          <w:color w:val="000000"/>
          <w:sz w:val="28"/>
        </w:rPr>
        <w:t xml:space="preserve">
      г) урегулирование разногласий;   </w:t>
      </w:r>
    </w:p>
    <w:bookmarkEnd w:id="96"/>
    <w:bookmarkStart w:name="z111" w:id="97"/>
    <w:p>
      <w:pPr>
        <w:spacing w:after="0"/>
        <w:ind w:left="0"/>
        <w:jc w:val="both"/>
      </w:pPr>
      <w:r>
        <w:rPr>
          <w:rFonts w:ascii="Times New Roman"/>
          <w:b w:val="false"/>
          <w:i w:val="false"/>
          <w:color w:val="000000"/>
          <w:sz w:val="28"/>
        </w:rPr>
        <w:t xml:space="preserve">
      д) внесение оператором классификатора изменений в детализированные сведения классификатора.   </w:t>
      </w:r>
    </w:p>
    <w:bookmarkEnd w:id="97"/>
    <w:bookmarkStart w:name="z112" w:id="98"/>
    <w:p>
      <w:pPr>
        <w:spacing w:after="0"/>
        <w:ind w:left="0"/>
        <w:jc w:val="left"/>
      </w:pPr>
      <w:r>
        <w:rPr>
          <w:rFonts w:ascii="Times New Roman"/>
          <w:b/>
          <w:i w:val="false"/>
          <w:color w:val="000000"/>
        </w:rPr>
        <w:t xml:space="preserve"> 2. Подготовка уполномоченными органами (организациями) заявки </w:t>
      </w:r>
    </w:p>
    <w:bookmarkEnd w:id="98"/>
    <w:bookmarkStart w:name="z113" w:id="99"/>
    <w:p>
      <w:pPr>
        <w:spacing w:after="0"/>
        <w:ind w:left="0"/>
        <w:jc w:val="both"/>
      </w:pPr>
      <w:r>
        <w:rPr>
          <w:rFonts w:ascii="Times New Roman"/>
          <w:b w:val="false"/>
          <w:i w:val="false"/>
          <w:color w:val="000000"/>
          <w:sz w:val="28"/>
        </w:rPr>
        <w:t xml:space="preserve">
      27. Анализ заявлений, поданных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на предмет выявления новых объектов классификации для целей включения сведений о них в классификатор проводится уполномоченными органами (организациями), которые указаны в заявлениях в качестве уполномоченных органов (организаций) референтного государства. </w:t>
      </w:r>
    </w:p>
    <w:bookmarkEnd w:id="99"/>
    <w:bookmarkStart w:name="z114" w:id="100"/>
    <w:p>
      <w:pPr>
        <w:spacing w:after="0"/>
        <w:ind w:left="0"/>
        <w:jc w:val="both"/>
      </w:pPr>
      <w:r>
        <w:rPr>
          <w:rFonts w:ascii="Times New Roman"/>
          <w:b w:val="false"/>
          <w:i w:val="false"/>
          <w:color w:val="000000"/>
          <w:sz w:val="28"/>
        </w:rPr>
        <w:t xml:space="preserve">
      28. Новые объекты классификации включаются в заявку в том случае, если соответствующее заявление о выполнении процедур, предусмотренных Правилами, указанными в пункте 27 настоящего Порядка, предварительно одобрено (выполнена валидация регистрационного досье), но не позднее чем за 2 месяца до завершения таких процедур. </w:t>
      </w:r>
    </w:p>
    <w:bookmarkEnd w:id="100"/>
    <w:bookmarkStart w:name="z115" w:id="101"/>
    <w:p>
      <w:pPr>
        <w:spacing w:after="0"/>
        <w:ind w:left="0"/>
        <w:jc w:val="both"/>
      </w:pPr>
      <w:r>
        <w:rPr>
          <w:rFonts w:ascii="Times New Roman"/>
          <w:b w:val="false"/>
          <w:i w:val="false"/>
          <w:color w:val="000000"/>
          <w:sz w:val="28"/>
        </w:rPr>
        <w:t xml:space="preserve">
      29. Сформированная заявка передается уполномоченными органами (организациями) оператору классификатора ежемесячно, не позднее 20-го числа.  </w:t>
      </w:r>
    </w:p>
    <w:bookmarkEnd w:id="101"/>
    <w:bookmarkStart w:name="z116" w:id="102"/>
    <w:p>
      <w:pPr>
        <w:spacing w:after="0"/>
        <w:ind w:left="0"/>
        <w:jc w:val="left"/>
      </w:pPr>
      <w:r>
        <w:rPr>
          <w:rFonts w:ascii="Times New Roman"/>
          <w:b/>
          <w:i w:val="false"/>
          <w:color w:val="000000"/>
        </w:rPr>
        <w:t xml:space="preserve"> 3. Подготовка оператором классификатора проекта изменений с учетом поступивших заявок </w:t>
      </w:r>
    </w:p>
    <w:bookmarkEnd w:id="102"/>
    <w:bookmarkStart w:name="z117" w:id="103"/>
    <w:p>
      <w:pPr>
        <w:spacing w:after="0"/>
        <w:ind w:left="0"/>
        <w:jc w:val="both"/>
      </w:pPr>
      <w:r>
        <w:rPr>
          <w:rFonts w:ascii="Times New Roman"/>
          <w:b w:val="false"/>
          <w:i w:val="false"/>
          <w:color w:val="000000"/>
          <w:sz w:val="28"/>
        </w:rPr>
        <w:t xml:space="preserve">
      30. На основе полученных от уполномоченных органов (организаций) заявок оператор классификатора подготавливает проект изменений в соответствии с формой, предусмотренной </w:t>
      </w:r>
      <w:r>
        <w:br/>
      </w:r>
      <w:r>
        <w:rPr>
          <w:rFonts w:ascii="Times New Roman"/>
          <w:b w:val="false"/>
          <w:i w:val="false"/>
          <w:color w:val="000000"/>
          <w:sz w:val="28"/>
        </w:rPr>
        <w:t>приложением № 3 к Методологии, указанной в пункте 26 настоящего Порядка.</w:t>
      </w:r>
    </w:p>
    <w:bookmarkEnd w:id="103"/>
    <w:bookmarkStart w:name="z118" w:id="104"/>
    <w:p>
      <w:pPr>
        <w:spacing w:after="0"/>
        <w:ind w:left="0"/>
        <w:jc w:val="both"/>
      </w:pPr>
      <w:r>
        <w:rPr>
          <w:rFonts w:ascii="Times New Roman"/>
          <w:b w:val="false"/>
          <w:i w:val="false"/>
          <w:color w:val="000000"/>
          <w:sz w:val="28"/>
        </w:rPr>
        <w:t>
      31. Оператор классификатора ежемесячно, не позднее 25-го числа, направляет проект изменений уполномоченным органам (организациям) и в Комиссию официальными письмами, а также в рабочем порядке на адреса электронной почты контактных лиц, определенных протоколом совещания представителей уполномоченных органов (организаций) в сфере обращения лекарственных средств государств – членов Союза (далее – совещание), на основании писем уполномоченных органов (организаций), направленных в Комиссию.</w:t>
      </w:r>
    </w:p>
    <w:bookmarkEnd w:id="104"/>
    <w:bookmarkStart w:name="z119" w:id="105"/>
    <w:p>
      <w:pPr>
        <w:spacing w:after="0"/>
        <w:ind w:left="0"/>
        <w:jc w:val="both"/>
      </w:pPr>
      <w:r>
        <w:rPr>
          <w:rFonts w:ascii="Times New Roman"/>
          <w:b w:val="false"/>
          <w:i w:val="false"/>
          <w:color w:val="000000"/>
          <w:sz w:val="28"/>
        </w:rPr>
        <w:t>
      32. Подготовленный проект изменений представляется оператором классификатора для рассмотрения уполномоченными органами (организациями) и Комиссией.</w:t>
      </w:r>
    </w:p>
    <w:bookmarkEnd w:id="105"/>
    <w:bookmarkStart w:name="z120" w:id="106"/>
    <w:p>
      <w:pPr>
        <w:spacing w:after="0"/>
        <w:ind w:left="0"/>
        <w:jc w:val="left"/>
      </w:pPr>
      <w:r>
        <w:rPr>
          <w:rFonts w:ascii="Times New Roman"/>
          <w:b/>
          <w:i w:val="false"/>
          <w:color w:val="000000"/>
        </w:rPr>
        <w:t xml:space="preserve"> 4. Рассмотрение проекта изменений уполномоченными органами (организациями) и Комиссией  </w:t>
      </w:r>
    </w:p>
    <w:bookmarkEnd w:id="106"/>
    <w:bookmarkStart w:name="z121" w:id="107"/>
    <w:p>
      <w:pPr>
        <w:spacing w:after="0"/>
        <w:ind w:left="0"/>
        <w:jc w:val="both"/>
      </w:pPr>
      <w:r>
        <w:rPr>
          <w:rFonts w:ascii="Times New Roman"/>
          <w:b w:val="false"/>
          <w:i w:val="false"/>
          <w:color w:val="000000"/>
          <w:sz w:val="28"/>
        </w:rPr>
        <w:t xml:space="preserve">
      33. Уполномоченные органы (организации) и Комиссия обеспечивают рассмотрение проекта изменений в течение 30 календарных дней со дня его получения по электронной почте. </w:t>
      </w:r>
    </w:p>
    <w:bookmarkEnd w:id="107"/>
    <w:bookmarkStart w:name="z122" w:id="108"/>
    <w:p>
      <w:pPr>
        <w:spacing w:after="0"/>
        <w:ind w:left="0"/>
        <w:jc w:val="both"/>
      </w:pPr>
      <w:r>
        <w:rPr>
          <w:rFonts w:ascii="Times New Roman"/>
          <w:b w:val="false"/>
          <w:i w:val="false"/>
          <w:color w:val="000000"/>
          <w:sz w:val="28"/>
        </w:rPr>
        <w:t xml:space="preserve">
      34. В случае наличия возражений уполномоченные органы (организации) направляют соответствующую информацию оператору классификатора и в Комиссию в течение срока рассмотрения проекта изменений официально и в рабочем порядке на адреса электронной почты контактных лиц, определенных протоколом совещания.  </w:t>
      </w:r>
    </w:p>
    <w:bookmarkEnd w:id="108"/>
    <w:bookmarkStart w:name="z123" w:id="109"/>
    <w:p>
      <w:pPr>
        <w:spacing w:after="0"/>
        <w:ind w:left="0"/>
        <w:jc w:val="both"/>
      </w:pPr>
      <w:r>
        <w:rPr>
          <w:rFonts w:ascii="Times New Roman"/>
          <w:b w:val="false"/>
          <w:i w:val="false"/>
          <w:color w:val="000000"/>
          <w:sz w:val="28"/>
        </w:rPr>
        <w:t xml:space="preserve">
      35. В случае если в течение срока рассмотрения проекта изменений информация о наличии возражений от уполномоченных органов (организаций) и Комиссии не поступила, проект изменений считается согласованным. </w:t>
      </w:r>
    </w:p>
    <w:bookmarkEnd w:id="109"/>
    <w:bookmarkStart w:name="z124" w:id="110"/>
    <w:p>
      <w:pPr>
        <w:spacing w:after="0"/>
        <w:ind w:left="0"/>
        <w:jc w:val="both"/>
      </w:pPr>
      <w:r>
        <w:rPr>
          <w:rFonts w:ascii="Times New Roman"/>
          <w:b w:val="false"/>
          <w:i w:val="false"/>
          <w:color w:val="000000"/>
          <w:sz w:val="28"/>
        </w:rPr>
        <w:t xml:space="preserve">
      36. Подготовленный оператором классификатора проект изменений по результатам его рассмотрения уполномоченными органами (организациями) передается администратору. При наличии разногласий они подлежат урегулированию в соответствии с подразделом 5 настоящего раздела.  </w:t>
      </w:r>
    </w:p>
    <w:bookmarkEnd w:id="110"/>
    <w:bookmarkStart w:name="z125" w:id="111"/>
    <w:p>
      <w:pPr>
        <w:spacing w:after="0"/>
        <w:ind w:left="0"/>
        <w:jc w:val="left"/>
      </w:pPr>
      <w:r>
        <w:rPr>
          <w:rFonts w:ascii="Times New Roman"/>
          <w:b/>
          <w:i w:val="false"/>
          <w:color w:val="000000"/>
        </w:rPr>
        <w:t xml:space="preserve"> 5. Урегулирование разногласий </w:t>
      </w:r>
    </w:p>
    <w:bookmarkEnd w:id="111"/>
    <w:bookmarkStart w:name="z126" w:id="112"/>
    <w:p>
      <w:pPr>
        <w:spacing w:after="0"/>
        <w:ind w:left="0"/>
        <w:jc w:val="both"/>
      </w:pPr>
      <w:r>
        <w:rPr>
          <w:rFonts w:ascii="Times New Roman"/>
          <w:b w:val="false"/>
          <w:i w:val="false"/>
          <w:color w:val="000000"/>
          <w:sz w:val="28"/>
        </w:rPr>
        <w:t>
      37. Разногласия в отношении отдельных позиций проекта изменений классификатора подлежат урегулированию на совещании.</w:t>
      </w:r>
    </w:p>
    <w:bookmarkEnd w:id="112"/>
    <w:bookmarkStart w:name="z127" w:id="113"/>
    <w:p>
      <w:pPr>
        <w:spacing w:after="0"/>
        <w:ind w:left="0"/>
        <w:jc w:val="both"/>
      </w:pPr>
      <w:r>
        <w:rPr>
          <w:rFonts w:ascii="Times New Roman"/>
          <w:b w:val="false"/>
          <w:i w:val="false"/>
          <w:color w:val="000000"/>
          <w:sz w:val="28"/>
        </w:rPr>
        <w:t xml:space="preserve">
      38. Проведение совещания в целях урегулирования разногласий в отношении отдельных позиций классификатора организуется департаментом Комиссии, в компетенцию которого входят вопросы регулирования обращения лекарственных средств в рамках Союза. </w:t>
      </w:r>
    </w:p>
    <w:bookmarkEnd w:id="113"/>
    <w:bookmarkStart w:name="z128" w:id="114"/>
    <w:p>
      <w:pPr>
        <w:spacing w:after="0"/>
        <w:ind w:left="0"/>
        <w:jc w:val="both"/>
      </w:pPr>
      <w:r>
        <w:rPr>
          <w:rFonts w:ascii="Times New Roman"/>
          <w:b w:val="false"/>
          <w:i w:val="false"/>
          <w:color w:val="000000"/>
          <w:sz w:val="28"/>
        </w:rPr>
        <w:t xml:space="preserve">
      39. Копия протокола совещания направляется департаментом Комиссии, в компетенцию которого входят вопросы регулирования обращения лекарственных средств в рамках Союза, оператору классификатора официально и в рабочем порядке на адрес электронной почты, указанный в протоколе совещания. </w:t>
      </w:r>
    </w:p>
    <w:bookmarkEnd w:id="114"/>
    <w:bookmarkStart w:name="z129" w:id="115"/>
    <w:p>
      <w:pPr>
        <w:spacing w:after="0"/>
        <w:ind w:left="0"/>
        <w:jc w:val="left"/>
      </w:pPr>
      <w:r>
        <w:rPr>
          <w:rFonts w:ascii="Times New Roman"/>
          <w:b/>
          <w:i w:val="false"/>
          <w:color w:val="000000"/>
        </w:rPr>
        <w:t xml:space="preserve"> 6. Внесение оператором классификатора изменений в детализированные сведения классификатора </w:t>
      </w:r>
    </w:p>
    <w:bookmarkEnd w:id="115"/>
    <w:bookmarkStart w:name="z130" w:id="116"/>
    <w:p>
      <w:pPr>
        <w:spacing w:after="0"/>
        <w:ind w:left="0"/>
        <w:jc w:val="both"/>
      </w:pPr>
      <w:r>
        <w:rPr>
          <w:rFonts w:ascii="Times New Roman"/>
          <w:b w:val="false"/>
          <w:i w:val="false"/>
          <w:color w:val="000000"/>
          <w:sz w:val="28"/>
        </w:rPr>
        <w:t xml:space="preserve">
      40. Оператор классификатора вносит изменения в классификатор в случае отсутствия возражений по проекту изменений в течение срока его рассмотрения либо по факту получения копии протокола совещания, фиксирующего урегулирование разногласий. </w:t>
      </w:r>
    </w:p>
    <w:bookmarkEnd w:id="116"/>
    <w:bookmarkStart w:name="z131" w:id="117"/>
    <w:p>
      <w:pPr>
        <w:spacing w:after="0"/>
        <w:ind w:left="0"/>
        <w:jc w:val="both"/>
      </w:pPr>
      <w:r>
        <w:rPr>
          <w:rFonts w:ascii="Times New Roman"/>
          <w:b w:val="false"/>
          <w:i w:val="false"/>
          <w:color w:val="000000"/>
          <w:sz w:val="28"/>
        </w:rPr>
        <w:t xml:space="preserve">
      41. Оператор классификатора в соответствии с пунктами 18 – 25 настоящего Порядка представляет администратору сведения об изменениях, внесенных в классификатор, для опубликования на информационном портале Союза в течение 10 рабочих дней со дня окончания срока рассмотрения проекта изменений или в течение 5 рабочих дней с даты получения по электронной почте копии протокола совещания, фиксирующего урегулирование разногласий. </w:t>
      </w:r>
    </w:p>
    <w:bookmarkEnd w:id="117"/>
    <w:bookmarkStart w:name="z132" w:id="118"/>
    <w:p>
      <w:pPr>
        <w:spacing w:after="0"/>
        <w:ind w:left="0"/>
        <w:jc w:val="both"/>
      </w:pPr>
      <w:r>
        <w:rPr>
          <w:rFonts w:ascii="Times New Roman"/>
          <w:b w:val="false"/>
          <w:i w:val="false"/>
          <w:color w:val="000000"/>
          <w:sz w:val="28"/>
        </w:rPr>
        <w:t xml:space="preserve">
      42. Результатом выполнения мероприятий является актуализированный классификатор, опубликованный на информационном портале Союза. </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паспорту классификатора </w:t>
            </w:r>
            <w:r>
              <w:br/>
            </w:r>
            <w:r>
              <w:rPr>
                <w:rFonts w:ascii="Times New Roman"/>
                <w:b w:val="false"/>
                <w:i w:val="false"/>
                <w:color w:val="000000"/>
                <w:sz w:val="20"/>
              </w:rPr>
              <w:t xml:space="preserve">видов первичных упаковок </w:t>
            </w:r>
            <w:r>
              <w:br/>
            </w:r>
            <w:r>
              <w:rPr>
                <w:rFonts w:ascii="Times New Roman"/>
                <w:b w:val="false"/>
                <w:i w:val="false"/>
                <w:color w:val="000000"/>
                <w:sz w:val="20"/>
              </w:rPr>
              <w:t xml:space="preserve">лекарственных средств   </w:t>
            </w:r>
          </w:p>
        </w:tc>
      </w:tr>
    </w:tbl>
    <w:bookmarkStart w:name="z134" w:id="119"/>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структуры классификатора видов первичных упаковок лекарственных средств </w:t>
      </w:r>
    </w:p>
    <w:bookmarkEnd w:id="119"/>
    <w:bookmarkStart w:name="z135" w:id="120"/>
    <w:p>
      <w:pPr>
        <w:spacing w:after="0"/>
        <w:ind w:left="0"/>
        <w:jc w:val="both"/>
      </w:pPr>
      <w:r>
        <w:rPr>
          <w:rFonts w:ascii="Times New Roman"/>
          <w:b w:val="false"/>
          <w:i w:val="false"/>
          <w:color w:val="000000"/>
          <w:sz w:val="28"/>
        </w:rPr>
        <w:t>
      1. Настоящее Описание устанавливает требования к структуре классификатора видов первичных упаковок лекарственных средств (далее – классификатор), в том числе определяет реквизитный состав и структуру классификатора, области значений реквизитов и правила их формирования.</w:t>
      </w:r>
    </w:p>
    <w:bookmarkEnd w:id="120"/>
    <w:bookmarkStart w:name="z136" w:id="121"/>
    <w:p>
      <w:pPr>
        <w:spacing w:after="0"/>
        <w:ind w:left="0"/>
        <w:jc w:val="both"/>
      </w:pPr>
      <w:r>
        <w:rPr>
          <w:rFonts w:ascii="Times New Roman"/>
          <w:b w:val="false"/>
          <w:i w:val="false"/>
          <w:color w:val="000000"/>
          <w:sz w:val="28"/>
        </w:rPr>
        <w:t>
      2. Структура и реквизитный состав классификатора видов первичных упаковок лекарственных средств, а также классификатора материалов, используемых для изготовления первичных упаковок лекарственных средств, и справочника основных видов первичных упаковок лекарственных средств приведены в таблицах 1 – 3, в которых формируются следующие поля (графы):</w:t>
      </w:r>
    </w:p>
    <w:bookmarkEnd w:id="121"/>
    <w:bookmarkStart w:name="z137" w:id="122"/>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122"/>
    <w:bookmarkStart w:name="z138" w:id="123"/>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элемента, определяющий правила его формирования (заполнения), или словесное описание возможных значений элемента;</w:t>
      </w:r>
    </w:p>
    <w:bookmarkEnd w:id="123"/>
    <w:bookmarkStart w:name="z139" w:id="124"/>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124"/>
    <w:bookmarkStart w:name="z140" w:id="125"/>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125"/>
    <w:bookmarkStart w:name="z141" w:id="126"/>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126"/>
    <w:bookmarkStart w:name="z142" w:id="127"/>
    <w:p>
      <w:pPr>
        <w:spacing w:after="0"/>
        <w:ind w:left="0"/>
        <w:jc w:val="both"/>
      </w:pPr>
      <w:r>
        <w:rPr>
          <w:rFonts w:ascii="Times New Roman"/>
          <w:b w:val="false"/>
          <w:i w:val="false"/>
          <w:color w:val="000000"/>
          <w:sz w:val="28"/>
        </w:rPr>
        <w:t>
      n –  реквизит обязателен, должен повторяться n раз (n &gt; 1);</w:t>
      </w:r>
    </w:p>
    <w:bookmarkEnd w:id="127"/>
    <w:bookmarkStart w:name="z143" w:id="128"/>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128"/>
    <w:bookmarkStart w:name="z144" w:id="129"/>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129"/>
    <w:bookmarkStart w:name="z145" w:id="130"/>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130"/>
    <w:bookmarkStart w:name="z146" w:id="131"/>
    <w:p>
      <w:pPr>
        <w:spacing w:after="0"/>
        <w:ind w:left="0"/>
        <w:jc w:val="both"/>
      </w:pPr>
      <w:r>
        <w:rPr>
          <w:rFonts w:ascii="Times New Roman"/>
          <w:b w:val="false"/>
          <w:i w:val="false"/>
          <w:color w:val="000000"/>
          <w:sz w:val="28"/>
        </w:rPr>
        <w:t>
      0..1 –  реквизит опционален, повторения не допускаются;</w:t>
      </w:r>
    </w:p>
    <w:bookmarkEnd w:id="131"/>
    <w:bookmarkStart w:name="z147" w:id="132"/>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132"/>
    <w:bookmarkStart w:name="z148" w:id="133"/>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50" w:id="134"/>
    <w:p>
      <w:pPr>
        <w:spacing w:after="0"/>
        <w:ind w:left="0"/>
        <w:jc w:val="left"/>
      </w:pPr>
      <w:r>
        <w:rPr>
          <w:rFonts w:ascii="Times New Roman"/>
          <w:b/>
          <w:i w:val="false"/>
          <w:color w:val="000000"/>
        </w:rPr>
        <w:t xml:space="preserve"> Структура и реквизитный состав классификатора видов первичных упаковок лекарственных средств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3"/>
        <w:gridCol w:w="191"/>
        <w:gridCol w:w="2819"/>
        <w:gridCol w:w="4477"/>
        <w:gridCol w:w="3380"/>
        <w:gridCol w:w="1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1. Сведения о первичной упаковке лекарственного средства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1.1. Технологический код вида первичной упаковки лекарственного средства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\d{3}</w:t>
            </w:r>
          </w:p>
          <w:bookmarkEnd w:id="135"/>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метода кодирования согласно приложению № 1 к паспорту классификатора видов первичных упаковок лекарственных средств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Классификационный код вида первичной упаковки лекарственного средства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\d{10}</w:t>
            </w:r>
          </w:p>
          <w:bookmarkEnd w:id="136"/>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метода кодирования согласно приложению № 1 к паспорту классификатора видов первичных упаковок лекарственных средств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1.3. Наименование вида первичной упаковки лекарственного средства на русском языке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37"/>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формируется в виде словосочетания на русском языке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 записи справочника (классификатора)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начала действия</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акте, регламентирующем начало действия записи справочника (классификатора)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*.2.1. Вид акта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38"/>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*.2.2. Номер акта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39"/>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 акта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окончания действия</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акте, регламентирующем окончание действия записи справочника (классификатора)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*.4.1. Вид акта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0"/>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*.4.2. Номер акта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41"/>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 акта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62" w:id="142"/>
    <w:p>
      <w:pPr>
        <w:spacing w:after="0"/>
        <w:ind w:left="0"/>
        <w:jc w:val="left"/>
      </w:pPr>
      <w:r>
        <w:rPr>
          <w:rFonts w:ascii="Times New Roman"/>
          <w:b/>
          <w:i w:val="false"/>
          <w:color w:val="000000"/>
        </w:rPr>
        <w:t xml:space="preserve"> Структура и реквизитный состав классификатора материалов, используемых для изготовления первичных упаковок лекарственных средств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
        <w:gridCol w:w="116"/>
        <w:gridCol w:w="274"/>
        <w:gridCol w:w="2995"/>
        <w:gridCol w:w="4504"/>
        <w:gridCol w:w="3178"/>
        <w:gridCol w:w="11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материале, используемом для изготовления первичной упаковки лекарственного средства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материала, используемого для изготовления первичной упаковки лекарственного средства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3"/>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метода кодирования согласно приложению № 1 к паспорту классификатора видов первичных упаковок лекарственных средств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материала, используемого для изготовления первичной упаковки лекарственного средства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44"/>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формируется в виде словосочетания на русском языке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материале, входящем в состав комбинации материалов</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5"/>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метода кодирования согласно приложению № 1 к паспорту классификатора видов первичных упаковок лекарственных средств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 записи справочника (классификатора)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1.4.1. Дата начала действия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w:t>
            </w:r>
            <w:r>
              <w:br/>
            </w:r>
            <w:r>
              <w:rPr>
                <w:rFonts w:ascii="Times New Roman"/>
                <w:b w:val="false"/>
                <w:i w:val="false"/>
                <w:color w:val="000000"/>
                <w:sz w:val="20"/>
              </w:rPr>
              <w:t>в формате YYYY-MM-DD</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1.4.2. Сведения об акте, регламентирующем начало действия записи справочника (классификатора)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акта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6"/>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акта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47"/>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акта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w:t>
            </w:r>
            <w:r>
              <w:br/>
            </w:r>
            <w:r>
              <w:rPr>
                <w:rFonts w:ascii="Times New Roman"/>
                <w:b w:val="false"/>
                <w:i w:val="false"/>
                <w:color w:val="000000"/>
                <w:sz w:val="20"/>
              </w:rPr>
              <w:t>в формате YYYY-MM-DD</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1.4.3. Дата окончания действия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w:t>
            </w:r>
            <w:r>
              <w:br/>
            </w:r>
            <w:r>
              <w:rPr>
                <w:rFonts w:ascii="Times New Roman"/>
                <w:b w:val="false"/>
                <w:i w:val="false"/>
                <w:color w:val="000000"/>
                <w:sz w:val="20"/>
              </w:rPr>
              <w:t>в формате YYYY-MM-DD</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1.4.4. Сведения об акте, регламентирующем окончание действия записи справочника (классификатора)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акта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8"/>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акта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49"/>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акта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w:t>
            </w:r>
            <w:r>
              <w:br/>
            </w:r>
            <w:r>
              <w:rPr>
                <w:rFonts w:ascii="Times New Roman"/>
                <w:b w:val="false"/>
                <w:i w:val="false"/>
                <w:color w:val="000000"/>
                <w:sz w:val="20"/>
              </w:rPr>
              <w:t>в формате YYYY-MM-DD</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4" w:id="150"/>
    <w:p>
      <w:pPr>
        <w:spacing w:after="0"/>
        <w:ind w:left="0"/>
        <w:jc w:val="left"/>
      </w:pPr>
      <w:r>
        <w:rPr>
          <w:rFonts w:ascii="Times New Roman"/>
          <w:b/>
          <w:i w:val="false"/>
          <w:color w:val="000000"/>
        </w:rPr>
        <w:t xml:space="preserve"> Структура и реквизитный состав справочника основных видов первичных упаковок лекарственных средств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
        <w:gridCol w:w="89"/>
        <w:gridCol w:w="210"/>
        <w:gridCol w:w="2300"/>
        <w:gridCol w:w="6314"/>
        <w:gridCol w:w="2441"/>
        <w:gridCol w:w="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формирования значения реквизита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об основном виде первичной упаковки лекарственного средства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основного вида первичной упаковки лекарственного средства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\d{3}</w:t>
            </w:r>
          </w:p>
          <w:bookmarkEnd w:id="151"/>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метода кодирования согласно приложению № 1 к паспорту классификатора видов первичных упаковок лекарственных средств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основного вида первичной упаковки лекарственного средства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52"/>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формируется в виде словосочетания на русском языке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записи справочника (классификатора)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1.3.1. Дата начала действия</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YYYY-MM-DD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1.3.2. Сведения об акте, регламентирующем начало действия записи справочника (классификатора)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акта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53"/>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акта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54"/>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акта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w:t>
            </w:r>
            <w:r>
              <w:br/>
            </w:r>
            <w:r>
              <w:rPr>
                <w:rFonts w:ascii="Times New Roman"/>
                <w:b w:val="false"/>
                <w:i w:val="false"/>
                <w:color w:val="000000"/>
                <w:sz w:val="20"/>
              </w:rPr>
              <w:t>в формате YYYY-MM-DD</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1.3.3. Дата окончания действия</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w:t>
            </w:r>
            <w:r>
              <w:br/>
            </w:r>
            <w:r>
              <w:rPr>
                <w:rFonts w:ascii="Times New Roman"/>
                <w:b w:val="false"/>
                <w:i w:val="false"/>
                <w:color w:val="000000"/>
                <w:sz w:val="20"/>
              </w:rPr>
              <w:t>в формате YYYY-MM-DD</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1.3.4. Сведения об акте, регламентирующем окончание действия записи справочника (классификатора)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акта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55"/>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акта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56"/>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акта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