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2510" w14:textId="0a62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26 марта 2013 г. №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января 2019 года № 7. Утратило силу решением Коллегии Евразийской экономической комиссии от 18 июня 2024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принципами, предусмотренными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марта 2013 г. № 55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(ТР ТС 007/2011) и осуществления оценки (подтверждения) соответствия продукции"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2019 г. № 7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26 марта 2013 г. № 55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продукции" заменить словами "соответствия объектов технического регулирования".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(ТР ТС 007/2011),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(ТР ТС 007/2011) и осуществления оценки (подтверждения) соответствия продукции, утвержденной указанным Решением: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наименовании слова "(подтверждения) соответствия продукции" заменить словами "соответствия объектов технического регулирования"; 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наименовании графы 7 слова "Таможенного союза" заменить словами "Евразийского экономического союза";  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позициями 33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48 следующего содержания: 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детская. Общие технические условия.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26165-2003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резиновые и латексные. Санитарно-химические исследования.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Инструкции 4.1.10-15-92-2005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Соски латексные детские. Технические условия.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51068-97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 и изделия хозяйственного назначения из пластмасс. Общие технические условия.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50962-96 и СТ РК ГОСТ Р 50962-2008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77.140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столовые и принадлежности кухонные из коррозионно-стойкой стали. Общие технические условия.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51687-2000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 и декоративные изделия из стекла. Общие технические условия.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30407-96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верхняя пальтово-костюмного ассортимента. Общие технические условия.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25295-2003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верхняя платьево-блузочного ассортимента. Общие технические условия.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25294-2003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 хозяйственная стальная эмалированная. Общие технические условия.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24788-2001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 зубные. Общие технические условия.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6388-91 (ИСО 8627-87)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Подгузники детские бумажные. Общие технические условия.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Р 52557-2011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определения агидола-2, N-нитрозамина (извлечение хлористым метиленом), N-нитрозообразующих (извлечение искусственной слюной), цимата (диметилдитиокарбамата цинка), фталевого ангидрида.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верхние. Общие технические условия.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30327-2013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и легинсы, вырабатываемые на круглочулочных автоматах. Общие технические условия.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1301-2002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 Метод испытания устойчивости окраски материалов к сухому и мокрому трению.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 книжные и журнальные для детей и подростков. Гигиенические требования.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СанПиН 2.4.7.960-00  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