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95ff" w14:textId="73e9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Российской Федерацией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2019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Российской Федерацией обязательств в рамках функционирования внутреннего рынка Евразийского экономического союза в части установления в своем законодательстве обязательных требований в отношении продукции, не включенной в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Уведомить Российскую Федерацию о необходимости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при реализации постановления Правительства Российской Федерации от 1 декабря 2009 г. №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 в части требований по обязательному подтверждению соответствия: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инвентаря для спортивных игр;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сейфов, в том числе сейфов депозитных и индивидуальных;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запирающих устройств, в том числе замков сейфовых и замков для защитных конструкций;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очков солнцезащитных.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Российской Федерации в течение 10 календарных дней с даты вступления настоящего Решения в силу проинформировать Евразийскую экономическую комиссию о принятых мерах.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