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95ff" w14:textId="73e9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Российской Федерацией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2019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Российской Федерацией обязательств в рамках функционирования внутреннего рынка Евразийского экономического союза в части установления в своем законодательстве обязательных требований в отношении продукции, не включенной в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устанавливаются обязательные требования в рамках Таможенного союза, утвержденный Решением Комиссии Таможенного союза от 28 января 2011 г. № 526,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43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Уведомить Российскую Федерацию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при реализации постановления Правительства Российской Федерации от 1 декабря 2009 г. №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в части требований по обязательному подтверждению соответствия: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инвентаря для спортивных игр;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сейфов, в том числе сейфов депозитных и индивидуальных;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запирающих устройств, в том числе замков сейфовых и замков для защитных конструкций;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очков солнцезащитных.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Правительство Российской Федерации в течение 10 календарных дней с даты вступления настоящего Решения в силу проинформировать Евразийскую экономическую комиссию о принятых мерах.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