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0d92" w14:textId="d2a0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p>
      <w:pPr>
        <w:spacing w:after="0"/>
        <w:ind w:left="0"/>
        <w:jc w:val="both"/>
      </w:pPr>
      <w:r>
        <w:rPr>
          <w:rFonts w:ascii="Times New Roman"/>
          <w:b w:val="false"/>
          <w:i w:val="false"/>
          <w:color w:val="000000"/>
          <w:sz w:val="28"/>
        </w:rPr>
        <w:t>Решение Коллегии Евразийской экономической комиссии от 19 марта 2019 года № 37.</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Решение утрачивает силу решением Коллегии Евразийской экономической комиссии от 11.02.2025 </w:t>
      </w:r>
      <w:r>
        <w:rPr>
          <w:rFonts w:ascii="Times New Roman"/>
          <w:b w:val="false"/>
          <w:i w:val="false"/>
          <w:color w:val="ff0000"/>
          <w:sz w:val="28"/>
        </w:rPr>
        <w:t>№ 13</w:t>
      </w:r>
      <w:r>
        <w:rPr>
          <w:rFonts w:ascii="Times New Roman"/>
          <w:b w:val="false"/>
          <w:i w:val="false"/>
          <w:color w:val="ff0000"/>
          <w:sz w:val="28"/>
        </w:rPr>
        <w:t xml:space="preserve"> (вступает в силу с 01.07.2025).</w:t>
      </w:r>
      <w:r>
        <w:br/>
      </w:r>
      <w:r>
        <w:rPr>
          <w:rFonts w:ascii="Times New Roman"/>
          <w:b w:val="false"/>
          <w:i w:val="false"/>
          <w:color w:val="000000"/>
          <w:sz w:val="28"/>
        </w:rPr>
        <w:t>
</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общего реестра уполномоченных экономических операторов".</w:t>
      </w:r>
    </w:p>
    <w:bookmarkStart w:name="z10" w:id="2"/>
    <w:p>
      <w:pPr>
        <w:spacing w:after="0"/>
        <w:ind w:left="0"/>
        <w:jc w:val="both"/>
      </w:pPr>
      <w:r>
        <w:rPr>
          <w:rFonts w:ascii="Times New Roman"/>
          <w:b w:val="false"/>
          <w:i w:val="false"/>
          <w:color w:val="000000"/>
          <w:sz w:val="28"/>
        </w:rPr>
        <w:t>
      2. Установить, что срок выполнения процедуры присоединения к общему процессу "Формирование, ведение и использование общего реестра уполномоченных экономических операторов" не превышает 9 месяцев с даты вступления настоящего Решения в силу.</w:t>
      </w:r>
    </w:p>
    <w:bookmarkEnd w:id="2"/>
    <w:bookmarkStart w:name="z11"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19 марта 2019 г. № 37 </w:t>
            </w:r>
          </w:p>
        </w:tc>
      </w:tr>
    </w:tbl>
    <w:bookmarkStart w:name="z550"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bookmarkEnd w:id="4"/>
    <w:bookmarkStart w:name="z551" w:id="5"/>
    <w:p>
      <w:pPr>
        <w:spacing w:after="0"/>
        <w:ind w:left="0"/>
        <w:jc w:val="left"/>
      </w:pPr>
      <w:r>
        <w:rPr>
          <w:rFonts w:ascii="Times New Roman"/>
          <w:b/>
          <w:i w:val="false"/>
          <w:color w:val="000000"/>
        </w:rPr>
        <w:t xml:space="preserve"> I. Общие положения</w:t>
      </w:r>
    </w:p>
    <w:bookmarkEnd w:id="5"/>
    <w:bookmarkStart w:name="z552" w:id="6"/>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186 "О форме реестра уполномоченных экономических операторов государства – члена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187 "Об общем реестре уполномоченных экономических операторов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июля 2018 г. № 111 "Об утверждении Правил реализации общего процесса "Формирование, ведение и использование общего реестра уполномоченных экономических операторов".</w:t>
      </w:r>
    </w:p>
    <w:bookmarkStart w:name="z562" w:id="7"/>
    <w:p>
      <w:pPr>
        <w:spacing w:after="0"/>
        <w:ind w:left="0"/>
        <w:jc w:val="left"/>
      </w:pPr>
      <w:r>
        <w:rPr>
          <w:rFonts w:ascii="Times New Roman"/>
          <w:b/>
          <w:i w:val="false"/>
          <w:color w:val="000000"/>
        </w:rPr>
        <w:t xml:space="preserve"> II. Область применения</w:t>
      </w:r>
    </w:p>
    <w:bookmarkEnd w:id="7"/>
    <w:bookmarkStart w:name="z563" w:id="8"/>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общего реестра уполномоченных экономических операторов" (далее – общий процесс), включая описание процедур, выполняемых в рамках этого общего процесса.</w:t>
      </w:r>
    </w:p>
    <w:bookmarkEnd w:id="8"/>
    <w:bookmarkStart w:name="z564" w:id="9"/>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9"/>
    <w:bookmarkStart w:name="z565" w:id="10"/>
    <w:p>
      <w:pPr>
        <w:spacing w:after="0"/>
        <w:ind w:left="0"/>
        <w:jc w:val="left"/>
      </w:pPr>
      <w:r>
        <w:rPr>
          <w:rFonts w:ascii="Times New Roman"/>
          <w:b/>
          <w:i w:val="false"/>
          <w:color w:val="000000"/>
        </w:rPr>
        <w:t xml:space="preserve"> III. Основные понятия</w:t>
      </w:r>
    </w:p>
    <w:bookmarkEnd w:id="10"/>
    <w:bookmarkStart w:name="z566" w:id="11"/>
    <w:p>
      <w:pPr>
        <w:spacing w:after="0"/>
        <w:ind w:left="0"/>
        <w:jc w:val="both"/>
      </w:pPr>
      <w:r>
        <w:rPr>
          <w:rFonts w:ascii="Times New Roman"/>
          <w:b w:val="false"/>
          <w:i w:val="false"/>
          <w:color w:val="000000"/>
          <w:sz w:val="28"/>
        </w:rPr>
        <w:t>
      4. Для целей настоящих Правил под состоянием информационного объекта общего процесса понимается свойство, характеризующее информационный объект на определенной стадии его жизненного цикла, изменяющееся при выполнении операций общего процесса.</w:t>
      </w:r>
    </w:p>
    <w:bookmarkEnd w:id="11"/>
    <w:bookmarkStart w:name="z567" w:id="12"/>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w:t>
      </w:r>
      <w:r>
        <w:rPr>
          <w:rFonts w:ascii="Times New Roman"/>
          <w:b w:val="false"/>
          <w:i w:val="false"/>
          <w:color w:val="000000"/>
          <w:sz w:val="28"/>
        </w:rPr>
        <w:t>Методикой анализа</w:t>
      </w:r>
      <w:r>
        <w:rPr>
          <w:rFonts w:ascii="Times New Roman"/>
          <w:b w:val="false"/>
          <w:i w:val="false"/>
          <w:color w:val="000000"/>
          <w:sz w:val="28"/>
        </w:rPr>
        <w:t>,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12"/>
    <w:bookmarkStart w:name="z568" w:id="13"/>
    <w:p>
      <w:pPr>
        <w:spacing w:after="0"/>
        <w:ind w:left="0"/>
        <w:jc w:val="left"/>
      </w:pPr>
      <w:r>
        <w:rPr>
          <w:rFonts w:ascii="Times New Roman"/>
          <w:b/>
          <w:i w:val="false"/>
          <w:color w:val="000000"/>
        </w:rPr>
        <w:t xml:space="preserve"> IV. Основные сведения об общем процессе</w:t>
      </w:r>
    </w:p>
    <w:bookmarkEnd w:id="13"/>
    <w:bookmarkStart w:name="z569" w:id="14"/>
    <w:p>
      <w:pPr>
        <w:spacing w:after="0"/>
        <w:ind w:left="0"/>
        <w:jc w:val="both"/>
      </w:pPr>
      <w:r>
        <w:rPr>
          <w:rFonts w:ascii="Times New Roman"/>
          <w:b w:val="false"/>
          <w:i w:val="false"/>
          <w:color w:val="000000"/>
          <w:sz w:val="28"/>
        </w:rPr>
        <w:t>
      5. Полное наименование общего процесса:</w:t>
      </w:r>
    </w:p>
    <w:bookmarkEnd w:id="14"/>
    <w:bookmarkStart w:name="z570" w:id="15"/>
    <w:p>
      <w:pPr>
        <w:spacing w:after="0"/>
        <w:ind w:left="0"/>
        <w:jc w:val="both"/>
      </w:pPr>
      <w:r>
        <w:rPr>
          <w:rFonts w:ascii="Times New Roman"/>
          <w:b w:val="false"/>
          <w:i w:val="false"/>
          <w:color w:val="000000"/>
          <w:sz w:val="28"/>
        </w:rPr>
        <w:t>
      "Формирование, ведение и использование общего реестра уполномоченных экономических операторов".</w:t>
      </w:r>
    </w:p>
    <w:bookmarkEnd w:id="15"/>
    <w:bookmarkStart w:name="z571" w:id="16"/>
    <w:p>
      <w:pPr>
        <w:spacing w:after="0"/>
        <w:ind w:left="0"/>
        <w:jc w:val="both"/>
      </w:pPr>
      <w:r>
        <w:rPr>
          <w:rFonts w:ascii="Times New Roman"/>
          <w:b w:val="false"/>
          <w:i w:val="false"/>
          <w:color w:val="000000"/>
          <w:sz w:val="28"/>
        </w:rPr>
        <w:t>
      6. Кодовое обозначение общего процесса: P.CC.12, версия 1.0.0.</w:t>
      </w:r>
    </w:p>
    <w:bookmarkEnd w:id="16"/>
    <w:bookmarkStart w:name="z572" w:id="17"/>
    <w:p>
      <w:pPr>
        <w:spacing w:after="0"/>
        <w:ind w:left="0"/>
        <w:jc w:val="both"/>
      </w:pPr>
      <w:r>
        <w:rPr>
          <w:rFonts w:ascii="Times New Roman"/>
          <w:b w:val="false"/>
          <w:i w:val="false"/>
          <w:color w:val="000000"/>
          <w:sz w:val="28"/>
        </w:rPr>
        <w:t>
      1. Цель и задачи общего процесса</w:t>
      </w:r>
    </w:p>
    <w:bookmarkEnd w:id="17"/>
    <w:bookmarkStart w:name="z573" w:id="18"/>
    <w:p>
      <w:pPr>
        <w:spacing w:after="0"/>
        <w:ind w:left="0"/>
        <w:jc w:val="both"/>
      </w:pPr>
      <w:r>
        <w:rPr>
          <w:rFonts w:ascii="Times New Roman"/>
          <w:b w:val="false"/>
          <w:i w:val="false"/>
          <w:color w:val="000000"/>
          <w:sz w:val="28"/>
        </w:rPr>
        <w:t xml:space="preserve">
      7. Целями общего процесса являются реализация механизмов формирования и ведения общего реестра уполномоченных экономических операторов и представление сведений из него уполномоченным органам государств – членов Евразийского экономического союза (далее – государства-члены), юридическим и физическим лицам, индивидуальным предпринимателям, использующим в своей деятельности сведения из указанного общего реестра. </w:t>
      </w:r>
    </w:p>
    <w:bookmarkEnd w:id="18"/>
    <w:bookmarkStart w:name="z574" w:id="19"/>
    <w:p>
      <w:pPr>
        <w:spacing w:after="0"/>
        <w:ind w:left="0"/>
        <w:jc w:val="both"/>
      </w:pPr>
      <w:r>
        <w:rPr>
          <w:rFonts w:ascii="Times New Roman"/>
          <w:b w:val="false"/>
          <w:i w:val="false"/>
          <w:color w:val="000000"/>
          <w:sz w:val="28"/>
        </w:rPr>
        <w:t xml:space="preserve">
      8. Для достижения целей общего процесса необходимо решить следующие задачи: </w:t>
      </w:r>
    </w:p>
    <w:bookmarkEnd w:id="19"/>
    <w:bookmarkStart w:name="z575" w:id="20"/>
    <w:p>
      <w:pPr>
        <w:spacing w:after="0"/>
        <w:ind w:left="0"/>
        <w:jc w:val="both"/>
      </w:pPr>
      <w:r>
        <w:rPr>
          <w:rFonts w:ascii="Times New Roman"/>
          <w:b w:val="false"/>
          <w:i w:val="false"/>
          <w:color w:val="000000"/>
          <w:sz w:val="28"/>
        </w:rPr>
        <w:t>
      а) обеспечить представление в Евразийскую экономическую комиссию (далее – Комиссия) уполномоченными органами государств-членов, осуществляющими ведение реестров уполномоченных экономических операторов государств-членов (далее соответственно – уполномоченные органы, реестр государства-члена), сведений, необходимых для формирования общего реестра уполномоченных экономических операторов (в том числе сведений о включении юридических лиц в реестры государств-членов, об исключении их из реестров государств-членов, о приостановлении (возобновлении) деятельности в качестве уполномоченного экономического оператора и об изменении сведений о юридических лицах в реестрах государств-членов);</w:t>
      </w:r>
    </w:p>
    <w:bookmarkEnd w:id="20"/>
    <w:bookmarkStart w:name="z576" w:id="21"/>
    <w:p>
      <w:pPr>
        <w:spacing w:after="0"/>
        <w:ind w:left="0"/>
        <w:jc w:val="both"/>
      </w:pPr>
      <w:r>
        <w:rPr>
          <w:rFonts w:ascii="Times New Roman"/>
          <w:b w:val="false"/>
          <w:i w:val="false"/>
          <w:color w:val="000000"/>
          <w:sz w:val="28"/>
        </w:rPr>
        <w:t>
      б) обеспечить автоматическое формирование общего реестра уполномоченных экономических операторов на основе поступивших в Комиссию сведений с использованием средств интегрированной информационной системы Евразийского экономического союза (далее – интегрированная система);</w:t>
      </w:r>
    </w:p>
    <w:bookmarkEnd w:id="21"/>
    <w:bookmarkStart w:name="z577" w:id="22"/>
    <w:p>
      <w:pPr>
        <w:spacing w:after="0"/>
        <w:ind w:left="0"/>
        <w:jc w:val="both"/>
      </w:pPr>
      <w:r>
        <w:rPr>
          <w:rFonts w:ascii="Times New Roman"/>
          <w:b w:val="false"/>
          <w:i w:val="false"/>
          <w:color w:val="000000"/>
          <w:sz w:val="28"/>
        </w:rPr>
        <w:t>
      в) обеспечить представление сведений (в том числе сведений о внесенных в общий реестр изменениях) из общего реестра уполномоченных экономических операторов уполномоченным органам государств-членов по запросу их информационных систем с использованием средств интегрированной системы;</w:t>
      </w:r>
    </w:p>
    <w:bookmarkEnd w:id="22"/>
    <w:bookmarkStart w:name="z578" w:id="23"/>
    <w:p>
      <w:pPr>
        <w:spacing w:after="0"/>
        <w:ind w:left="0"/>
        <w:jc w:val="both"/>
      </w:pPr>
      <w:r>
        <w:rPr>
          <w:rFonts w:ascii="Times New Roman"/>
          <w:b w:val="false"/>
          <w:i w:val="false"/>
          <w:color w:val="000000"/>
          <w:sz w:val="28"/>
        </w:rPr>
        <w:t>
      г) обеспечить опубликование общего реестра уполномоченных экономических операторов на информационном портале Союза и предоставление доступа к сведениям из общего реестра заинтересованным лицам.</w:t>
      </w:r>
    </w:p>
    <w:bookmarkEnd w:id="23"/>
    <w:bookmarkStart w:name="z579" w:id="24"/>
    <w:p>
      <w:pPr>
        <w:spacing w:after="0"/>
        <w:ind w:left="0"/>
        <w:jc w:val="left"/>
      </w:pPr>
      <w:r>
        <w:rPr>
          <w:rFonts w:ascii="Times New Roman"/>
          <w:b/>
          <w:i w:val="false"/>
          <w:color w:val="000000"/>
        </w:rPr>
        <w:t xml:space="preserve"> 2. Участники общего процесса</w:t>
      </w:r>
    </w:p>
    <w:bookmarkEnd w:id="24"/>
    <w:bookmarkStart w:name="z580" w:id="25"/>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5"/>
    <w:bookmarkStart w:name="z581" w:id="26"/>
    <w:p>
      <w:pPr>
        <w:spacing w:after="0"/>
        <w:ind w:left="0"/>
        <w:jc w:val="both"/>
      </w:pPr>
      <w:r>
        <w:rPr>
          <w:rFonts w:ascii="Times New Roman"/>
          <w:b w:val="false"/>
          <w:i w:val="false"/>
          <w:color w:val="000000"/>
          <w:sz w:val="28"/>
        </w:rPr>
        <w:t>
      Таблица 1</w:t>
      </w:r>
    </w:p>
    <w:bookmarkEnd w:id="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582" w:id="27"/>
          <w:p>
            <w:pPr>
              <w:spacing w:after="20"/>
              <w:ind w:left="20"/>
              <w:jc w:val="both"/>
            </w:pPr>
            <w:r>
              <w:rPr>
                <w:rFonts w:ascii="Times New Roman"/>
                <w:b w:val="false"/>
                <w:i w:val="false"/>
                <w:color w:val="000000"/>
                <w:sz w:val="20"/>
              </w:rPr>
              <w:t>
Перечень участников общего процесса.</w:t>
            </w:r>
          </w:p>
          <w:bookmarkEnd w:id="27"/>
          <w:p>
            <w:pPr>
              <w:spacing w:after="20"/>
              <w:ind w:left="20"/>
              <w:jc w:val="both"/>
            </w:pPr>
            <w:r>
              <w:rPr>
                <w:rFonts w:ascii="Times New Roman"/>
                <w:b w:val="false"/>
                <w:i w:val="false"/>
                <w:color w:val="000000"/>
                <w:sz w:val="20"/>
              </w:rPr>
              <w:t>
Кодовое обозначение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структурное подразделение Комиссии, отвечающее за обеспечение формирования, ведения и использования общего реестра уполномоченных экономических операторов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P.CC.12.ACT.001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исполнительной власти государства-члена, уполномоченный на ведение реестра государства-члена </w:t>
            </w:r>
          </w:p>
          <w:p>
            <w:pPr>
              <w:spacing w:after="20"/>
              <w:ind w:left="20"/>
              <w:jc w:val="both"/>
            </w:pPr>
            <w:r>
              <w:rPr>
                <w:rFonts w:ascii="Times New Roman"/>
                <w:b w:val="false"/>
                <w:i w:val="false"/>
                <w:color w:val="000000"/>
                <w:sz w:val="20"/>
              </w:rPr>
              <w:t xml:space="preserve">и представление его в Комиссию для формирования общего реестра уполномоченных экономических операторов, а также на использование сведений из указанного общего реестра при совершении таможенных операций </w:t>
            </w:r>
          </w:p>
          <w:p>
            <w:pPr>
              <w:spacing w:after="20"/>
              <w:ind w:left="20"/>
              <w:jc w:val="both"/>
            </w:pPr>
            <w:r>
              <w:rPr>
                <w:rFonts w:ascii="Times New Roman"/>
                <w:b w:val="false"/>
                <w:i w:val="false"/>
                <w:color w:val="000000"/>
                <w:sz w:val="20"/>
              </w:rPr>
              <w:t>и осуществлении таможенного контроля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P.CC.12.ACT.002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заинтересованное лицо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внешнеэкономической деятельности, юридическое или физическое лицо, использующие в своей деятельности сведения из общего реестра уполномоченных экономических операторов </w:t>
            </w:r>
          </w:p>
        </w:tc>
      </w:tr>
    </w:tbl>
    <w:bookmarkStart w:name="z583" w:id="28"/>
    <w:p>
      <w:pPr>
        <w:spacing w:after="0"/>
        <w:ind w:left="0"/>
        <w:jc w:val="left"/>
      </w:pPr>
      <w:r>
        <w:rPr>
          <w:rFonts w:ascii="Times New Roman"/>
          <w:b/>
          <w:i w:val="false"/>
          <w:color w:val="000000"/>
        </w:rPr>
        <w:t xml:space="preserve"> 3. Структура общего процесса</w:t>
      </w:r>
    </w:p>
    <w:bookmarkEnd w:id="28"/>
    <w:bookmarkStart w:name="z584" w:id="29"/>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29"/>
    <w:bookmarkStart w:name="z585" w:id="30"/>
    <w:p>
      <w:pPr>
        <w:spacing w:after="0"/>
        <w:ind w:left="0"/>
        <w:jc w:val="both"/>
      </w:pPr>
      <w:r>
        <w:rPr>
          <w:rFonts w:ascii="Times New Roman"/>
          <w:b w:val="false"/>
          <w:i w:val="false"/>
          <w:color w:val="000000"/>
          <w:sz w:val="28"/>
        </w:rPr>
        <w:t>
      процедуры формирования, ведения и информирования об изменении сведений общего реестра уполномоченных экономических операторов;</w:t>
      </w:r>
    </w:p>
    <w:bookmarkEnd w:id="30"/>
    <w:bookmarkStart w:name="z586" w:id="31"/>
    <w:p>
      <w:pPr>
        <w:spacing w:after="0"/>
        <w:ind w:left="0"/>
        <w:jc w:val="both"/>
      </w:pPr>
      <w:r>
        <w:rPr>
          <w:rFonts w:ascii="Times New Roman"/>
          <w:b w:val="false"/>
          <w:i w:val="false"/>
          <w:color w:val="000000"/>
          <w:sz w:val="28"/>
        </w:rPr>
        <w:t>
      процедуры представления уполномоченным органам государств-членов сведений, содержащихся в общем реестре уполномоченных экономических операторов;</w:t>
      </w:r>
    </w:p>
    <w:bookmarkEnd w:id="31"/>
    <w:bookmarkStart w:name="z587" w:id="32"/>
    <w:p>
      <w:pPr>
        <w:spacing w:after="0"/>
        <w:ind w:left="0"/>
        <w:jc w:val="both"/>
      </w:pPr>
      <w:r>
        <w:rPr>
          <w:rFonts w:ascii="Times New Roman"/>
          <w:b w:val="false"/>
          <w:i w:val="false"/>
          <w:color w:val="000000"/>
          <w:sz w:val="28"/>
        </w:rPr>
        <w:t>
      процедуры представления заинтересованным лицам сведений, содержащихся в общем реестре уполномоченных экономических операторов.</w:t>
      </w:r>
    </w:p>
    <w:bookmarkEnd w:id="32"/>
    <w:bookmarkStart w:name="z588" w:id="33"/>
    <w:p>
      <w:pPr>
        <w:spacing w:after="0"/>
        <w:ind w:left="0"/>
        <w:jc w:val="both"/>
      </w:pPr>
      <w:r>
        <w:rPr>
          <w:rFonts w:ascii="Times New Roman"/>
          <w:b w:val="false"/>
          <w:i w:val="false"/>
          <w:color w:val="000000"/>
          <w:sz w:val="28"/>
        </w:rPr>
        <w:t>
      11. При исполнении процедур общего процесса осуществляется информационное взаимодействие между участниками общего процесса.</w:t>
      </w:r>
    </w:p>
    <w:bookmarkEnd w:id="33"/>
    <w:bookmarkStart w:name="z589" w:id="34"/>
    <w:p>
      <w:pPr>
        <w:spacing w:after="0"/>
        <w:ind w:left="0"/>
        <w:jc w:val="both"/>
      </w:pPr>
      <w:r>
        <w:rPr>
          <w:rFonts w:ascii="Times New Roman"/>
          <w:b w:val="false"/>
          <w:i w:val="false"/>
          <w:color w:val="000000"/>
          <w:sz w:val="28"/>
        </w:rPr>
        <w:t>
      В рамках выполнения процедур общего процесса осуществляется формирование общего реестра уполномоченных экономических операторов на основании сведений об уполномоченных экономических операторах из реестров государств-членов, направляемых уполномоченными органами в Комиссию, а также предоставление сведений Комиссией из общего реестра уполномоченных экономических операторов уполномоченным органам и заинтересованным лицам.</w:t>
      </w:r>
    </w:p>
    <w:bookmarkEnd w:id="34"/>
    <w:bookmarkStart w:name="z590" w:id="35"/>
    <w:p>
      <w:pPr>
        <w:spacing w:after="0"/>
        <w:ind w:left="0"/>
        <w:jc w:val="both"/>
      </w:pPr>
      <w:r>
        <w:rPr>
          <w:rFonts w:ascii="Times New Roman"/>
          <w:b w:val="false"/>
          <w:i w:val="false"/>
          <w:color w:val="000000"/>
          <w:sz w:val="28"/>
        </w:rPr>
        <w:t>
      При формировании и ведении общего реестра уполномоченных экономических операторов выполняются следующие процедуры общего процесса, включенные в группу процедур формирования, ведения и информирования об изменении сведений общего реестра уполномоченных экономических операторов:</w:t>
      </w:r>
    </w:p>
    <w:bookmarkEnd w:id="35"/>
    <w:bookmarkStart w:name="z591" w:id="36"/>
    <w:p>
      <w:pPr>
        <w:spacing w:after="0"/>
        <w:ind w:left="0"/>
        <w:jc w:val="both"/>
      </w:pPr>
      <w:r>
        <w:rPr>
          <w:rFonts w:ascii="Times New Roman"/>
          <w:b w:val="false"/>
          <w:i w:val="false"/>
          <w:color w:val="000000"/>
          <w:sz w:val="28"/>
        </w:rPr>
        <w:t>
      включение сведений в общий реестр уполномоченных экономических операторов;</w:t>
      </w:r>
    </w:p>
    <w:bookmarkEnd w:id="36"/>
    <w:bookmarkStart w:name="z592" w:id="37"/>
    <w:p>
      <w:pPr>
        <w:spacing w:after="0"/>
        <w:ind w:left="0"/>
        <w:jc w:val="both"/>
      </w:pPr>
      <w:r>
        <w:rPr>
          <w:rFonts w:ascii="Times New Roman"/>
          <w:b w:val="false"/>
          <w:i w:val="false"/>
          <w:color w:val="000000"/>
          <w:sz w:val="28"/>
        </w:rPr>
        <w:t>
      изменение сведений, содержащихся в общем реестре уполномоченных экономических операторов;</w:t>
      </w:r>
    </w:p>
    <w:bookmarkEnd w:id="37"/>
    <w:bookmarkStart w:name="z593" w:id="38"/>
    <w:p>
      <w:pPr>
        <w:spacing w:after="0"/>
        <w:ind w:left="0"/>
        <w:jc w:val="both"/>
      </w:pPr>
      <w:r>
        <w:rPr>
          <w:rFonts w:ascii="Times New Roman"/>
          <w:b w:val="false"/>
          <w:i w:val="false"/>
          <w:color w:val="000000"/>
          <w:sz w:val="28"/>
        </w:rPr>
        <w:t>
      исключение сведений из общего реестра уполномоченных экономических операторов;</w:t>
      </w:r>
    </w:p>
    <w:bookmarkEnd w:id="38"/>
    <w:bookmarkStart w:name="z594" w:id="39"/>
    <w:p>
      <w:pPr>
        <w:spacing w:after="0"/>
        <w:ind w:left="0"/>
        <w:jc w:val="both"/>
      </w:pPr>
      <w:r>
        <w:rPr>
          <w:rFonts w:ascii="Times New Roman"/>
          <w:b w:val="false"/>
          <w:i w:val="false"/>
          <w:color w:val="000000"/>
          <w:sz w:val="28"/>
        </w:rPr>
        <w:t>
      информирование об изменении сведений в общем реестре уполномоченных экономических операторов.</w:t>
      </w:r>
    </w:p>
    <w:bookmarkEnd w:id="39"/>
    <w:bookmarkStart w:name="z595" w:id="40"/>
    <w:p>
      <w:pPr>
        <w:spacing w:after="0"/>
        <w:ind w:left="0"/>
        <w:jc w:val="both"/>
      </w:pPr>
      <w:r>
        <w:rPr>
          <w:rFonts w:ascii="Times New Roman"/>
          <w:b w:val="false"/>
          <w:i w:val="false"/>
          <w:color w:val="000000"/>
          <w:sz w:val="28"/>
        </w:rPr>
        <w:t>
      При представлении информации уполномоченным органам государств-членов выполняются следующие процедуры общего процесса, включенные в группу процедур представления уполномоченным органам государств-членов сведений, содержащихся в общем реестре уполномоченных экономических операторов:</w:t>
      </w:r>
    </w:p>
    <w:bookmarkEnd w:id="40"/>
    <w:bookmarkStart w:name="z596" w:id="41"/>
    <w:p>
      <w:pPr>
        <w:spacing w:after="0"/>
        <w:ind w:left="0"/>
        <w:jc w:val="both"/>
      </w:pPr>
      <w:r>
        <w:rPr>
          <w:rFonts w:ascii="Times New Roman"/>
          <w:b w:val="false"/>
          <w:i w:val="false"/>
          <w:color w:val="000000"/>
          <w:sz w:val="28"/>
        </w:rPr>
        <w:t>
      получение информации о дате и времени обновления общего реестра уполномоченных экономических операторов;</w:t>
      </w:r>
    </w:p>
    <w:bookmarkEnd w:id="41"/>
    <w:bookmarkStart w:name="z597" w:id="42"/>
    <w:p>
      <w:pPr>
        <w:spacing w:after="0"/>
        <w:ind w:left="0"/>
        <w:jc w:val="both"/>
      </w:pPr>
      <w:r>
        <w:rPr>
          <w:rFonts w:ascii="Times New Roman"/>
          <w:b w:val="false"/>
          <w:i w:val="false"/>
          <w:color w:val="000000"/>
          <w:sz w:val="28"/>
        </w:rPr>
        <w:t>
      получение сведений из общего реестра уполномоченных экономических операторов;</w:t>
      </w:r>
    </w:p>
    <w:bookmarkEnd w:id="42"/>
    <w:bookmarkStart w:name="z598" w:id="43"/>
    <w:p>
      <w:pPr>
        <w:spacing w:after="0"/>
        <w:ind w:left="0"/>
        <w:jc w:val="both"/>
      </w:pPr>
      <w:r>
        <w:rPr>
          <w:rFonts w:ascii="Times New Roman"/>
          <w:b w:val="false"/>
          <w:i w:val="false"/>
          <w:color w:val="000000"/>
          <w:sz w:val="28"/>
        </w:rPr>
        <w:t>
      получение информации об изменениях, внесенных в общий реестр уполномоченных экономических операторов.</w:t>
      </w:r>
    </w:p>
    <w:bookmarkEnd w:id="43"/>
    <w:bookmarkStart w:name="z599" w:id="44"/>
    <w:p>
      <w:pPr>
        <w:spacing w:after="0"/>
        <w:ind w:left="0"/>
        <w:jc w:val="both"/>
      </w:pPr>
      <w:r>
        <w:rPr>
          <w:rFonts w:ascii="Times New Roman"/>
          <w:b w:val="false"/>
          <w:i w:val="false"/>
          <w:color w:val="000000"/>
          <w:sz w:val="28"/>
        </w:rPr>
        <w:t>
      При представлении информации заинтересованным лицам выполняется процедура "Получение сведений из общего реестра уполномоченных экономических операторов через информационный портал Союза", включенная в группу процедур представления заинтересованным лицам сведений, содержащихся в общем реестре уполномоченных экономических операторов.</w:t>
      </w:r>
    </w:p>
    <w:bookmarkEnd w:id="44"/>
    <w:bookmarkStart w:name="z600" w:id="45"/>
    <w:p>
      <w:pPr>
        <w:spacing w:after="0"/>
        <w:ind w:left="0"/>
        <w:jc w:val="both"/>
      </w:pPr>
      <w:r>
        <w:rPr>
          <w:rFonts w:ascii="Times New Roman"/>
          <w:b w:val="false"/>
          <w:i w:val="false"/>
          <w:color w:val="000000"/>
          <w:sz w:val="28"/>
        </w:rPr>
        <w:t>
      Информационное взаимодействие между уполномоченными органами государств-членов и Комиссией, осуществляется с использованием интегрированной системы. Доступ к сведениям из общего реестра уполномоченных экономических операторов для заинтересованных лиц осуществляется через информационный портал Союза.</w:t>
      </w:r>
    </w:p>
    <w:bookmarkEnd w:id="45"/>
    <w:bookmarkStart w:name="z601" w:id="46"/>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2"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3" w:id="48"/>
    <w:p>
      <w:pPr>
        <w:spacing w:after="0"/>
        <w:ind w:left="0"/>
        <w:jc w:val="both"/>
      </w:pPr>
      <w:r>
        <w:rPr>
          <w:rFonts w:ascii="Times New Roman"/>
          <w:b w:val="false"/>
          <w:i w:val="false"/>
          <w:color w:val="000000"/>
          <w:sz w:val="28"/>
        </w:rPr>
        <w:t>
      Рис. 1. Структура общего процесса</w:t>
      </w:r>
    </w:p>
    <w:bookmarkEnd w:id="48"/>
    <w:bookmarkStart w:name="z604" w:id="49"/>
    <w:p>
      <w:pPr>
        <w:spacing w:after="0"/>
        <w:ind w:left="0"/>
        <w:jc w:val="both"/>
      </w:pPr>
      <w:r>
        <w:rPr>
          <w:rFonts w:ascii="Times New Roman"/>
          <w:b w:val="false"/>
          <w:i w:val="false"/>
          <w:color w:val="000000"/>
          <w:sz w:val="28"/>
        </w:rPr>
        <w:t>
      13. Порядок выполнения процедур общего процесса, включая детализированное описание операций, приведен в разделе VIII настоящих Правил.</w:t>
      </w:r>
    </w:p>
    <w:bookmarkEnd w:id="49"/>
    <w:bookmarkStart w:name="z605" w:id="50"/>
    <w:p>
      <w:pPr>
        <w:spacing w:after="0"/>
        <w:ind w:left="0"/>
        <w:jc w:val="both"/>
      </w:pPr>
      <w:r>
        <w:rPr>
          <w:rFonts w:ascii="Times New Roman"/>
          <w:b w:val="false"/>
          <w:i w:val="false"/>
          <w:color w:val="000000"/>
          <w:sz w:val="28"/>
        </w:rPr>
        <w:t>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50"/>
    <w:bookmarkStart w:name="z606" w:id="51"/>
    <w:p>
      <w:pPr>
        <w:spacing w:after="0"/>
        <w:ind w:left="0"/>
        <w:jc w:val="both"/>
      </w:pPr>
      <w:r>
        <w:rPr>
          <w:rFonts w:ascii="Times New Roman"/>
          <w:b w:val="false"/>
          <w:i w:val="false"/>
          <w:color w:val="000000"/>
          <w:sz w:val="28"/>
        </w:rPr>
        <w:t>
      4. Группа процедур формирования, ведения и информирования об изменении сведений общего реестра уполномоченных экономических операторов</w:t>
      </w:r>
    </w:p>
    <w:bookmarkEnd w:id="51"/>
    <w:bookmarkStart w:name="z607" w:id="52"/>
    <w:p>
      <w:pPr>
        <w:spacing w:after="0"/>
        <w:ind w:left="0"/>
        <w:jc w:val="both"/>
      </w:pPr>
      <w:r>
        <w:rPr>
          <w:rFonts w:ascii="Times New Roman"/>
          <w:b w:val="false"/>
          <w:i w:val="false"/>
          <w:color w:val="000000"/>
          <w:sz w:val="28"/>
        </w:rPr>
        <w:t>
      15. Выполнение процедур формирования, ведения и информирования об изменении сведений общего реестра уполномоченных экономических операторов начинается с момента получения уполномоченным органом государства-члена, ответственным за ведение реестра государства-члена, информации об изменении (добавлении, исключении) сведений о юридических лицах, содержащихся в реестре государства-члена.</w:t>
      </w:r>
    </w:p>
    <w:bookmarkEnd w:id="52"/>
    <w:bookmarkStart w:name="z608" w:id="53"/>
    <w:p>
      <w:pPr>
        <w:spacing w:after="0"/>
        <w:ind w:left="0"/>
        <w:jc w:val="both"/>
      </w:pPr>
      <w:r>
        <w:rPr>
          <w:rFonts w:ascii="Times New Roman"/>
          <w:b w:val="false"/>
          <w:i w:val="false"/>
          <w:color w:val="000000"/>
          <w:sz w:val="28"/>
        </w:rPr>
        <w:t xml:space="preserve">
      При ведении реестра государства-члена уполномоченным органом государства-члена обеспечивается уникальность номеров свидетельств о включении юридических лиц в реестр государства-члена. </w:t>
      </w:r>
    </w:p>
    <w:bookmarkEnd w:id="53"/>
    <w:bookmarkStart w:name="z609" w:id="54"/>
    <w:p>
      <w:pPr>
        <w:spacing w:after="0"/>
        <w:ind w:left="0"/>
        <w:jc w:val="both"/>
      </w:pPr>
      <w:r>
        <w:rPr>
          <w:rFonts w:ascii="Times New Roman"/>
          <w:b w:val="false"/>
          <w:i w:val="false"/>
          <w:color w:val="000000"/>
          <w:sz w:val="28"/>
        </w:rPr>
        <w:t xml:space="preserve">
      При выполнении процедур формирования и ведения общего реестра уполномоченных экономических операторов уполномоченный орган государства-члена в срок не позднее 2 рабочих дней после внесения изменений в реестр государства-члена формирует и представляет в Комиссию сведения об этих изменениях.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утвержденным Решением Коллегии Евразийской экономической комиссии от г. № (далее – Регламент информационного взаимодействия). </w:t>
      </w:r>
    </w:p>
    <w:bookmarkEnd w:id="54"/>
    <w:bookmarkStart w:name="z610" w:id="55"/>
    <w:p>
      <w:pPr>
        <w:spacing w:after="0"/>
        <w:ind w:left="0"/>
        <w:jc w:val="both"/>
      </w:pPr>
      <w:r>
        <w:rPr>
          <w:rFonts w:ascii="Times New Roman"/>
          <w:b w:val="false"/>
          <w:i w:val="false"/>
          <w:color w:val="000000"/>
          <w:sz w:val="28"/>
        </w:rPr>
        <w:t>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утвержденному Решением Коллегии Евразийской экономической комиссии от г. № (далее – Описание форматов и структур электронных документов и сведений).</w:t>
      </w:r>
    </w:p>
    <w:bookmarkEnd w:id="55"/>
    <w:bookmarkStart w:name="z611" w:id="56"/>
    <w:p>
      <w:pPr>
        <w:spacing w:after="0"/>
        <w:ind w:left="0"/>
        <w:jc w:val="both"/>
      </w:pPr>
      <w:r>
        <w:rPr>
          <w:rFonts w:ascii="Times New Roman"/>
          <w:b w:val="false"/>
          <w:i w:val="false"/>
          <w:color w:val="000000"/>
          <w:sz w:val="28"/>
        </w:rPr>
        <w:t>
      При передаче сведений о включении юридического лица в реестр государства-члена выполняется процедура "Включение сведений в общий реестр уполномоченных экономических операторов" (P.CC.12.PRC.001).</w:t>
      </w:r>
    </w:p>
    <w:bookmarkEnd w:id="56"/>
    <w:bookmarkStart w:name="z612" w:id="57"/>
    <w:p>
      <w:pPr>
        <w:spacing w:after="0"/>
        <w:ind w:left="0"/>
        <w:jc w:val="both"/>
      </w:pPr>
      <w:r>
        <w:rPr>
          <w:rFonts w:ascii="Times New Roman"/>
          <w:b w:val="false"/>
          <w:i w:val="false"/>
          <w:color w:val="000000"/>
          <w:sz w:val="28"/>
        </w:rPr>
        <w:t xml:space="preserve">
      При передаче сведений об изменениях, внесенных в реестр государства-члена (в том числе в части изменения сведений о статусе действия свидетельства о включении юридического лица в реестр (приостановлено, возобновлено)), выполняется процедура "Изменение сведений, содержащихся в общем реестре уполномоченных экономических операторов" (P.CC.12.PRC.002). </w:t>
      </w:r>
    </w:p>
    <w:bookmarkEnd w:id="57"/>
    <w:bookmarkStart w:name="z613" w:id="58"/>
    <w:p>
      <w:pPr>
        <w:spacing w:after="0"/>
        <w:ind w:left="0"/>
        <w:jc w:val="both"/>
      </w:pPr>
      <w:r>
        <w:rPr>
          <w:rFonts w:ascii="Times New Roman"/>
          <w:b w:val="false"/>
          <w:i w:val="false"/>
          <w:color w:val="000000"/>
          <w:sz w:val="28"/>
        </w:rPr>
        <w:t>
      При передаче сведений об исключении юридического лица из реестра государства-члена выполняется процедура "Исключение сведений из общего реестра уполномоченных экономических операторов" (P.CC.12.PRC.003).</w:t>
      </w:r>
    </w:p>
    <w:bookmarkEnd w:id="58"/>
    <w:bookmarkStart w:name="z614" w:id="59"/>
    <w:p>
      <w:pPr>
        <w:spacing w:after="0"/>
        <w:ind w:left="0"/>
        <w:jc w:val="both"/>
      </w:pPr>
      <w:r>
        <w:rPr>
          <w:rFonts w:ascii="Times New Roman"/>
          <w:b w:val="false"/>
          <w:i w:val="false"/>
          <w:color w:val="000000"/>
          <w:sz w:val="28"/>
        </w:rPr>
        <w:t>
      В случае, если в процессе внесения изменений в реестр государства-члена изменяется регистрационный номер свидетельства, подтверждающего включение сведений о юридических лицах в реестр государства-члена, то представление сведений о юридических лицах осуществляется с использованием 2 процедур: "Исключение сведений из общего реестра уполномоченных экономических операторов"(P.CC.12.PRC.003) и "Включение сведений в общий реестр уполномоченных экономических операторов" (P.CC.12.PRC.001).</w:t>
      </w:r>
    </w:p>
    <w:bookmarkEnd w:id="59"/>
    <w:bookmarkStart w:name="z615" w:id="60"/>
    <w:p>
      <w:pPr>
        <w:spacing w:after="0"/>
        <w:ind w:left="0"/>
        <w:jc w:val="both"/>
      </w:pPr>
      <w:r>
        <w:rPr>
          <w:rFonts w:ascii="Times New Roman"/>
          <w:b w:val="false"/>
          <w:i w:val="false"/>
          <w:color w:val="000000"/>
          <w:sz w:val="28"/>
        </w:rPr>
        <w:t>
      При изменении сведений общего реестра уполномоченных экономических операторов (включение сведений о юридическом лице, исключение сведений о юридическом лице, изменение сведений о юридическом лице, в том числе в части статуса действия свидетельства о включении в реестр (приостановлено, возобновлено)) выполняется процедура "Информирование об изменении сведений в общем реестре уполномоченных экономических операторов" (P.CC.12.PRC.004).</w:t>
      </w:r>
    </w:p>
    <w:bookmarkEnd w:id="60"/>
    <w:bookmarkStart w:name="z616" w:id="61"/>
    <w:p>
      <w:pPr>
        <w:spacing w:after="0"/>
        <w:ind w:left="0"/>
        <w:jc w:val="both"/>
      </w:pPr>
      <w:r>
        <w:rPr>
          <w:rFonts w:ascii="Times New Roman"/>
          <w:b w:val="false"/>
          <w:i w:val="false"/>
          <w:color w:val="000000"/>
          <w:sz w:val="28"/>
        </w:rPr>
        <w:t>
      16. Приведенное описание группы процедур формирования, ведения и информирования об изменении сведений общего реестра уполномоченных экономических операторов представлено на рисунке 2.</w:t>
      </w:r>
    </w:p>
    <w:bookmarkEnd w:id="61"/>
    <w:bookmarkStart w:name="z617"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18" w:id="63"/>
    <w:p>
      <w:pPr>
        <w:spacing w:after="0"/>
        <w:ind w:left="0"/>
        <w:jc w:val="both"/>
      </w:pPr>
      <w:r>
        <w:rPr>
          <w:rFonts w:ascii="Times New Roman"/>
          <w:b w:val="false"/>
          <w:i w:val="false"/>
          <w:color w:val="000000"/>
          <w:sz w:val="28"/>
        </w:rPr>
        <w:t>
      Рис. 2. Общая схема группы процедур "Процедуры формирования, ведения и информирования об изменении сведений общего реестра уполномоченных экономических операторов"</w:t>
      </w:r>
    </w:p>
    <w:bookmarkEnd w:id="63"/>
    <w:bookmarkStart w:name="z619" w:id="64"/>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ведения и информирования об изменении сведений общего реестра уполномоченных экономических операторов, приведен в таблице 2.</w:t>
      </w:r>
    </w:p>
    <w:bookmarkEnd w:id="64"/>
    <w:bookmarkStart w:name="z620" w:id="65"/>
    <w:p>
      <w:pPr>
        <w:spacing w:after="0"/>
        <w:ind w:left="0"/>
        <w:jc w:val="both"/>
      </w:pPr>
      <w:r>
        <w:rPr>
          <w:rFonts w:ascii="Times New Roman"/>
          <w:b w:val="false"/>
          <w:i w:val="false"/>
          <w:color w:val="000000"/>
          <w:sz w:val="28"/>
        </w:rPr>
        <w:t>
      Таблица 2</w:t>
      </w:r>
    </w:p>
    <w:bookmarkEnd w:id="65"/>
    <w:bookmarkStart w:name="z621" w:id="66"/>
    <w:p>
      <w:pPr>
        <w:spacing w:after="0"/>
        <w:ind w:left="0"/>
        <w:jc w:val="left"/>
      </w:pPr>
      <w:r>
        <w:rPr>
          <w:rFonts w:ascii="Times New Roman"/>
          <w:b/>
          <w:i w:val="false"/>
          <w:color w:val="000000"/>
        </w:rPr>
        <w:t xml:space="preserve"> Перечень процедур общего процесса, входящих в группу процедур формирования, ведения и информирования об изменении сведений общего реестра уполномоченных экономических операторов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для включения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для внесения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об исключении юридического лица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об изменении сведений в общем реестре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предназначена для оповещения Комиссией уполномоченных органов государств-членов </w:t>
            </w:r>
          </w:p>
          <w:p>
            <w:pPr>
              <w:spacing w:after="20"/>
              <w:ind w:left="20"/>
              <w:jc w:val="both"/>
            </w:pPr>
            <w:r>
              <w:rPr>
                <w:rFonts w:ascii="Times New Roman"/>
                <w:b w:val="false"/>
                <w:i w:val="false"/>
                <w:color w:val="000000"/>
                <w:sz w:val="20"/>
              </w:rPr>
              <w:t xml:space="preserve">об изменении сведений общего реестра уполномоченных экономических операторов </w:t>
            </w:r>
          </w:p>
        </w:tc>
      </w:tr>
    </w:tbl>
    <w:bookmarkStart w:name="z622" w:id="67"/>
    <w:p>
      <w:pPr>
        <w:spacing w:after="0"/>
        <w:ind w:left="0"/>
        <w:jc w:val="both"/>
      </w:pPr>
      <w:r>
        <w:rPr>
          <w:rFonts w:ascii="Times New Roman"/>
          <w:b w:val="false"/>
          <w:i w:val="false"/>
          <w:color w:val="000000"/>
          <w:sz w:val="28"/>
        </w:rPr>
        <w:t>
      5. Группа процедур представления уполномоченным органам государств-членов сведений, содержащихся в общем реестре уполномоченных экономических операторов</w:t>
      </w:r>
    </w:p>
    <w:bookmarkEnd w:id="67"/>
    <w:bookmarkStart w:name="z623" w:id="68"/>
    <w:p>
      <w:pPr>
        <w:spacing w:after="0"/>
        <w:ind w:left="0"/>
        <w:jc w:val="both"/>
      </w:pPr>
      <w:r>
        <w:rPr>
          <w:rFonts w:ascii="Times New Roman"/>
          <w:b w:val="false"/>
          <w:i w:val="false"/>
          <w:color w:val="000000"/>
          <w:sz w:val="28"/>
        </w:rPr>
        <w:t>
      18. Процедуры представления уполномоченным органам государств-членов сведений, содержащихся в общем реестре уполномоченных экономических операторов, выполняются при получении соответствующего запроса от информационных систем уполномоченных органов.</w:t>
      </w:r>
    </w:p>
    <w:bookmarkEnd w:id="68"/>
    <w:bookmarkStart w:name="z624" w:id="69"/>
    <w:p>
      <w:pPr>
        <w:spacing w:after="0"/>
        <w:ind w:left="0"/>
        <w:jc w:val="both"/>
      </w:pPr>
      <w:r>
        <w:rPr>
          <w:rFonts w:ascii="Times New Roman"/>
          <w:b w:val="false"/>
          <w:i w:val="false"/>
          <w:color w:val="000000"/>
          <w:sz w:val="28"/>
        </w:rPr>
        <w:t xml:space="preserve">
      В рамках выполнения процедур представления уполномоченным органам государств-членов сведений, содержащихся в общем реестре уполномоченных экономических операторов, обрабатываются следующие виды запросов, поступающих от информационных систем уполномоченных органов государств-членов: </w:t>
      </w:r>
    </w:p>
    <w:bookmarkEnd w:id="69"/>
    <w:bookmarkStart w:name="z625" w:id="70"/>
    <w:p>
      <w:pPr>
        <w:spacing w:after="0"/>
        <w:ind w:left="0"/>
        <w:jc w:val="both"/>
      </w:pPr>
      <w:r>
        <w:rPr>
          <w:rFonts w:ascii="Times New Roman"/>
          <w:b w:val="false"/>
          <w:i w:val="false"/>
          <w:color w:val="000000"/>
          <w:sz w:val="28"/>
        </w:rPr>
        <w:t>
      запрос информации о дате и времени обновления общего реестра уполномоченных экономических операторов;</w:t>
      </w:r>
    </w:p>
    <w:bookmarkEnd w:id="70"/>
    <w:bookmarkStart w:name="z626" w:id="71"/>
    <w:p>
      <w:pPr>
        <w:spacing w:after="0"/>
        <w:ind w:left="0"/>
        <w:jc w:val="both"/>
      </w:pPr>
      <w:r>
        <w:rPr>
          <w:rFonts w:ascii="Times New Roman"/>
          <w:b w:val="false"/>
          <w:i w:val="false"/>
          <w:color w:val="000000"/>
          <w:sz w:val="28"/>
        </w:rPr>
        <w:t>
      запрос сведений из общего реестра уполномоченных экономических операторов;</w:t>
      </w:r>
    </w:p>
    <w:bookmarkEnd w:id="71"/>
    <w:bookmarkStart w:name="z627" w:id="72"/>
    <w:p>
      <w:pPr>
        <w:spacing w:after="0"/>
        <w:ind w:left="0"/>
        <w:jc w:val="both"/>
      </w:pPr>
      <w:r>
        <w:rPr>
          <w:rFonts w:ascii="Times New Roman"/>
          <w:b w:val="false"/>
          <w:i w:val="false"/>
          <w:color w:val="000000"/>
          <w:sz w:val="28"/>
        </w:rPr>
        <w:t>
      запрос информации об изменениях, внесенных в общий реестр уполномоченных экономических операторов.</w:t>
      </w:r>
    </w:p>
    <w:bookmarkEnd w:id="72"/>
    <w:bookmarkStart w:name="z628" w:id="73"/>
    <w:p>
      <w:pPr>
        <w:spacing w:after="0"/>
        <w:ind w:left="0"/>
        <w:jc w:val="both"/>
      </w:pPr>
      <w:r>
        <w:rPr>
          <w:rFonts w:ascii="Times New Roman"/>
          <w:b w:val="false"/>
          <w:i w:val="false"/>
          <w:color w:val="000000"/>
          <w:sz w:val="28"/>
        </w:rPr>
        <w:t>
      Запрос информации о дате и времени обновления общего реестра уполномоченных экономических операторов выполняется уполномоченным органом в целях оценки необходимости синхронизации хранящихся в информационной системе уполномоченного органа, запрашивающего сведения, сведений об уполномоченных экономических операторах, включенных в реестр государства-члена, со сведениями об уполномоченных экономических операторах, содержащимися в общем реестре уполномоченных экономических операторах и хранящимися в Комиссии. При осуществлении запроса выполняется процедура "Получение информации о дате и времени обновления общего реестра уполномоченных экономических операторов" (P.CC.12.PRC.005).</w:t>
      </w:r>
    </w:p>
    <w:bookmarkEnd w:id="73"/>
    <w:bookmarkStart w:name="z629" w:id="74"/>
    <w:p>
      <w:pPr>
        <w:spacing w:after="0"/>
        <w:ind w:left="0"/>
        <w:jc w:val="both"/>
      </w:pPr>
      <w:r>
        <w:rPr>
          <w:rFonts w:ascii="Times New Roman"/>
          <w:b w:val="false"/>
          <w:i w:val="false"/>
          <w:color w:val="000000"/>
          <w:sz w:val="28"/>
        </w:rPr>
        <w:t xml:space="preserve">
      Запрос сведений из общего реестра уполномоченных экономических операторов выполняется в целях получения уполномоченным органом государства-члена хранящихся в Комиссии сведений обо всех юридических лицах, включенных в общий реестр уполномоченных экономических операторов. Сведения о юридических лицах, содержащиеся в общем реестре уполномоченных экономических операторов, запрашиваются либо в полном объеме (с учетом исторических данных), либо по состоянию на определенную дату. Запрос сведений из общего реестра уполномоченных экономических операторов в полном объеме используется при первоначальной загрузке сведений об уполномоченных экономических операторах в информационную систему уполномоченного органа, например, при инициализации общего процесса, подключении к нему нового участника общего процесса, восстановлении информации после сбоя. При осуществлении запроса выполняется процедура "Получение сведений из общего реестра уполномоченных экономических операторов" (P.CC.12.PRC.006). </w:t>
      </w:r>
    </w:p>
    <w:bookmarkEnd w:id="74"/>
    <w:bookmarkStart w:name="z630" w:id="75"/>
    <w:p>
      <w:pPr>
        <w:spacing w:after="0"/>
        <w:ind w:left="0"/>
        <w:jc w:val="both"/>
      </w:pPr>
      <w:r>
        <w:rPr>
          <w:rFonts w:ascii="Times New Roman"/>
          <w:b w:val="false"/>
          <w:i w:val="false"/>
          <w:color w:val="000000"/>
          <w:sz w:val="28"/>
        </w:rPr>
        <w:t xml:space="preserve">
      При запросе информации об изменениях, внесенных в общий реестр уполномоченных экономических операторов представляются сведения, которые были добавлены в общий реестр уполномоченных экономических операторов или в которые были внесены изменения, начиная с момента, указанного в запросе, до момента выполнения этого запроса. При осуществлении запроса выполняется процедура "Получение информации об изменениях, внесенных в общий реестр уполномоченных экономических операторов" (P.CC.12.PRC.007). </w:t>
      </w:r>
    </w:p>
    <w:bookmarkEnd w:id="75"/>
    <w:bookmarkStart w:name="z631" w:id="76"/>
    <w:p>
      <w:pPr>
        <w:spacing w:after="0"/>
        <w:ind w:left="0"/>
        <w:jc w:val="both"/>
      </w:pPr>
      <w:r>
        <w:rPr>
          <w:rFonts w:ascii="Times New Roman"/>
          <w:b w:val="false"/>
          <w:i w:val="false"/>
          <w:color w:val="000000"/>
          <w:sz w:val="28"/>
        </w:rPr>
        <w:t>
      19. Приведенное описание группы процедур представления уполномоченным органам государств-членов сведений, содержащихся в общем реестре уполномоченных экономических операторов, представлено на рисунке 3.</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2"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3" w:id="78"/>
    <w:p>
      <w:pPr>
        <w:spacing w:after="0"/>
        <w:ind w:left="0"/>
        <w:jc w:val="both"/>
      </w:pPr>
      <w:r>
        <w:rPr>
          <w:rFonts w:ascii="Times New Roman"/>
          <w:b w:val="false"/>
          <w:i w:val="false"/>
          <w:color w:val="000000"/>
          <w:sz w:val="28"/>
        </w:rPr>
        <w:t>
      Рис. 3. Общая схема группы процедур "Процедуры представления уполномоченным органам государств-членов сведений, содержащихся в общем реестре уполномоченных экономических операторов"</w:t>
      </w:r>
    </w:p>
    <w:bookmarkEnd w:id="78"/>
    <w:bookmarkStart w:name="z634" w:id="79"/>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уполномоченным органам государств-членов сведений, содержащихся в общем реестре уполномоченных экономических операторов, приведен в таблице 3.</w:t>
      </w:r>
    </w:p>
    <w:bookmarkEnd w:id="79"/>
    <w:bookmarkStart w:name="z635" w:id="80"/>
    <w:p>
      <w:pPr>
        <w:spacing w:after="0"/>
        <w:ind w:left="0"/>
        <w:jc w:val="both"/>
      </w:pPr>
      <w:r>
        <w:rPr>
          <w:rFonts w:ascii="Times New Roman"/>
          <w:b w:val="false"/>
          <w:i w:val="false"/>
          <w:color w:val="000000"/>
          <w:sz w:val="28"/>
        </w:rPr>
        <w:t>
      Таблица 3</w:t>
      </w:r>
    </w:p>
    <w:bookmarkEnd w:id="80"/>
    <w:bookmarkStart w:name="z636" w:id="81"/>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уполномоченным органам государств-членов сведений, содержащихся в общем реестре уполномоченных экономических операторов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оценки уполномоченным органом государства-члена необходимости синхронизации хранящихся в информационной системе уполномоченного органа государства-члена сведений </w:t>
            </w:r>
          </w:p>
          <w:p>
            <w:pPr>
              <w:spacing w:after="20"/>
              <w:ind w:left="20"/>
              <w:jc w:val="both"/>
            </w:pPr>
            <w:r>
              <w:rPr>
                <w:rFonts w:ascii="Times New Roman"/>
                <w:b w:val="false"/>
                <w:i w:val="false"/>
                <w:color w:val="000000"/>
                <w:sz w:val="20"/>
              </w:rPr>
              <w:t xml:space="preserve">об уполномоченных экономических операторах, включенных в общий реестр уполномоченных экономических операторов, </w:t>
            </w:r>
          </w:p>
          <w:p>
            <w:pPr>
              <w:spacing w:after="20"/>
              <w:ind w:left="20"/>
              <w:jc w:val="both"/>
            </w:pPr>
            <w:r>
              <w:rPr>
                <w:rFonts w:ascii="Times New Roman"/>
                <w:b w:val="false"/>
                <w:i w:val="false"/>
                <w:color w:val="000000"/>
                <w:sz w:val="20"/>
              </w:rPr>
              <w:t>со сведениями, содержащимися в общем реестре уполномоченных экономических операторов</w:t>
            </w:r>
          </w:p>
          <w:p>
            <w:pPr>
              <w:spacing w:after="20"/>
              <w:ind w:left="20"/>
              <w:jc w:val="both"/>
            </w:pPr>
            <w:r>
              <w:rPr>
                <w:rFonts w:ascii="Times New Roman"/>
                <w:b w:val="false"/>
                <w:i w:val="false"/>
                <w:color w:val="000000"/>
                <w:sz w:val="20"/>
              </w:rPr>
              <w:t xml:space="preserve"> в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содержащихся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P.CC.12.PRC.007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синхронизации хранящихся </w:t>
            </w:r>
          </w:p>
          <w:p>
            <w:pPr>
              <w:spacing w:after="20"/>
              <w:ind w:left="20"/>
              <w:jc w:val="both"/>
            </w:pPr>
            <w:r>
              <w:rPr>
                <w:rFonts w:ascii="Times New Roman"/>
                <w:b w:val="false"/>
                <w:i w:val="false"/>
                <w:color w:val="000000"/>
                <w:sz w:val="20"/>
              </w:rPr>
              <w:t xml:space="preserve">в информационной системе уполномоченного органа государства-члена сведений </w:t>
            </w:r>
          </w:p>
          <w:p>
            <w:pPr>
              <w:spacing w:after="20"/>
              <w:ind w:left="20"/>
              <w:jc w:val="both"/>
            </w:pPr>
            <w:r>
              <w:rPr>
                <w:rFonts w:ascii="Times New Roman"/>
                <w:b w:val="false"/>
                <w:i w:val="false"/>
                <w:color w:val="000000"/>
                <w:sz w:val="20"/>
              </w:rPr>
              <w:t xml:space="preserve">об уполномоченных экономических операторах, включенных в общий реестр уполномоченных экономических операторов, </w:t>
            </w:r>
          </w:p>
          <w:p>
            <w:pPr>
              <w:spacing w:after="20"/>
              <w:ind w:left="20"/>
              <w:jc w:val="both"/>
            </w:pPr>
            <w:r>
              <w:rPr>
                <w:rFonts w:ascii="Times New Roman"/>
                <w:b w:val="false"/>
                <w:i w:val="false"/>
                <w:color w:val="000000"/>
                <w:sz w:val="20"/>
              </w:rPr>
              <w:t>со сведениями, содержащимися в общем реестре уполномоченных экономических операторов</w:t>
            </w:r>
          </w:p>
        </w:tc>
      </w:tr>
    </w:tbl>
    <w:bookmarkStart w:name="z637" w:id="82"/>
    <w:p>
      <w:pPr>
        <w:spacing w:after="0"/>
        <w:ind w:left="0"/>
        <w:jc w:val="both"/>
      </w:pPr>
      <w:r>
        <w:rPr>
          <w:rFonts w:ascii="Times New Roman"/>
          <w:b w:val="false"/>
          <w:i w:val="false"/>
          <w:color w:val="000000"/>
          <w:sz w:val="28"/>
        </w:rPr>
        <w:t>
      V. Информационные объекты общего процесса</w:t>
      </w:r>
    </w:p>
    <w:bookmarkEnd w:id="82"/>
    <w:bookmarkStart w:name="z638" w:id="83"/>
    <w:p>
      <w:pPr>
        <w:spacing w:after="0"/>
        <w:ind w:left="0"/>
        <w:jc w:val="both"/>
      </w:pPr>
      <w:r>
        <w:rPr>
          <w:rFonts w:ascii="Times New Roman"/>
          <w:b w:val="false"/>
          <w:i w:val="false"/>
          <w:color w:val="000000"/>
          <w:sz w:val="28"/>
        </w:rPr>
        <w:t>
      21.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4.</w:t>
      </w:r>
    </w:p>
    <w:bookmarkEnd w:id="83"/>
    <w:bookmarkStart w:name="z639" w:id="84"/>
    <w:p>
      <w:pPr>
        <w:spacing w:after="0"/>
        <w:ind w:left="0"/>
        <w:jc w:val="both"/>
      </w:pPr>
      <w:r>
        <w:rPr>
          <w:rFonts w:ascii="Times New Roman"/>
          <w:b w:val="false"/>
          <w:i w:val="false"/>
          <w:color w:val="000000"/>
          <w:sz w:val="28"/>
        </w:rPr>
        <w:t>
      Таблица 4</w:t>
      </w:r>
    </w:p>
    <w:bookmarkEnd w:id="84"/>
    <w:bookmarkStart w:name="z640" w:id="85"/>
    <w:p>
      <w:pPr>
        <w:spacing w:after="0"/>
        <w:ind w:left="0"/>
        <w:jc w:val="left"/>
      </w:pPr>
      <w:r>
        <w:rPr>
          <w:rFonts w:ascii="Times New Roman"/>
          <w:b/>
          <w:i w:val="false"/>
          <w:color w:val="000000"/>
        </w:rPr>
        <w:t xml:space="preserve"> Перечень информационных объектов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реестр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информационный ресурс, содержащий сведения об уполномоченных экономических операторах, формируемый на основе сведений из реестров государств-членов, представляемых уполномоченными органами государств-членов, и публикуемые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состоянии общего реестра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состоянии общего реестра </w:t>
            </w:r>
          </w:p>
        </w:tc>
      </w:tr>
    </w:tbl>
    <w:bookmarkStart w:name="z641" w:id="86"/>
    <w:p>
      <w:pPr>
        <w:spacing w:after="0"/>
        <w:ind w:left="0"/>
        <w:jc w:val="left"/>
      </w:pPr>
      <w:r>
        <w:rPr>
          <w:rFonts w:ascii="Times New Roman"/>
          <w:b/>
          <w:i w:val="false"/>
          <w:color w:val="000000"/>
        </w:rPr>
        <w:t xml:space="preserve"> VI. Ответственность участников общего процесса </w:t>
      </w:r>
    </w:p>
    <w:bookmarkEnd w:id="86"/>
    <w:bookmarkStart w:name="z642" w:id="87"/>
    <w:p>
      <w:pPr>
        <w:spacing w:after="0"/>
        <w:ind w:left="0"/>
        <w:jc w:val="both"/>
      </w:pPr>
      <w:r>
        <w:rPr>
          <w:rFonts w:ascii="Times New Roman"/>
          <w:b w:val="false"/>
          <w:i w:val="false"/>
          <w:color w:val="000000"/>
          <w:sz w:val="28"/>
        </w:rPr>
        <w:t xml:space="preserve">
      22.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 иными международными договорами и актами, составляющими право Союза, а должностных лиц и сотрудников органов государственной власти государств-членов – в соответствии с законодательством государств-членов.</w:t>
      </w:r>
    </w:p>
    <w:bookmarkEnd w:id="87"/>
    <w:bookmarkStart w:name="z643" w:id="88"/>
    <w:p>
      <w:pPr>
        <w:spacing w:after="0"/>
        <w:ind w:left="0"/>
        <w:jc w:val="both"/>
      </w:pPr>
      <w:r>
        <w:rPr>
          <w:rFonts w:ascii="Times New Roman"/>
          <w:b w:val="false"/>
          <w:i w:val="false"/>
          <w:color w:val="000000"/>
          <w:sz w:val="28"/>
        </w:rPr>
        <w:t>
      VII. Справочники и классификаторы общего процесса</w:t>
      </w:r>
    </w:p>
    <w:bookmarkEnd w:id="88"/>
    <w:bookmarkStart w:name="z644" w:id="89"/>
    <w:p>
      <w:pPr>
        <w:spacing w:after="0"/>
        <w:ind w:left="0"/>
        <w:jc w:val="both"/>
      </w:pPr>
      <w:r>
        <w:rPr>
          <w:rFonts w:ascii="Times New Roman"/>
          <w:b w:val="false"/>
          <w:i w:val="false"/>
          <w:color w:val="000000"/>
          <w:sz w:val="28"/>
        </w:rPr>
        <w:t>
      23. Перечень справочников и классификаторов общего процесса приведен в таблице 5.</w:t>
      </w:r>
    </w:p>
    <w:bookmarkEnd w:id="89"/>
    <w:bookmarkStart w:name="z645" w:id="90"/>
    <w:p>
      <w:pPr>
        <w:spacing w:after="0"/>
        <w:ind w:left="0"/>
        <w:jc w:val="both"/>
      </w:pPr>
      <w:r>
        <w:rPr>
          <w:rFonts w:ascii="Times New Roman"/>
          <w:b w:val="false"/>
          <w:i w:val="false"/>
          <w:color w:val="000000"/>
          <w:sz w:val="28"/>
        </w:rPr>
        <w:t>
      Таблица 5</w:t>
      </w:r>
    </w:p>
    <w:bookmarkEnd w:id="90"/>
    <w:bookmarkStart w:name="z646" w:id="91"/>
    <w:p>
      <w:pPr>
        <w:spacing w:after="0"/>
        <w:ind w:left="0"/>
        <w:jc w:val="left"/>
      </w:pPr>
      <w:r>
        <w:rPr>
          <w:rFonts w:ascii="Times New Roman"/>
          <w:b/>
          <w:i w:val="false"/>
          <w:color w:val="000000"/>
        </w:rPr>
        <w:t xml:space="preserve"> Перечень справочников и классификаторов общего процесса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стран </w:t>
            </w:r>
          </w:p>
          <w:p>
            <w:pPr>
              <w:spacing w:after="20"/>
              <w:ind w:left="20"/>
              <w:jc w:val="both"/>
            </w:pPr>
            <w:r>
              <w:rPr>
                <w:rFonts w:ascii="Times New Roman"/>
                <w:b w:val="false"/>
                <w:i w:val="false"/>
                <w:color w:val="000000"/>
                <w:sz w:val="20"/>
              </w:rPr>
              <w:t xml:space="preserve">и соответствующие им коды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Решением Комиссии Таможенного союза </w:t>
            </w:r>
          </w:p>
          <w:p>
            <w:pPr>
              <w:spacing w:after="20"/>
              <w:ind w:left="20"/>
              <w:jc w:val="both"/>
            </w:pPr>
            <w:r>
              <w:rPr>
                <w:rFonts w:ascii="Times New Roman"/>
                <w:b w:val="false"/>
                <w:i w:val="false"/>
                <w:color w:val="000000"/>
                <w:sz w:val="20"/>
              </w:rPr>
              <w:t>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документов и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документов, используемых для заполнения таможенных документов (применяется в соответствии 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единиц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и наименований единиц измерения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Решением Комиссии Таможенного союза</w:t>
            </w:r>
          </w:p>
          <w:p>
            <w:pPr>
              <w:spacing w:after="20"/>
              <w:ind w:left="20"/>
              <w:jc w:val="both"/>
            </w:pPr>
            <w:r>
              <w:rPr>
                <w:rFonts w:ascii="Times New Roman"/>
                <w:b w:val="false"/>
                <w:i w:val="false"/>
                <w:color w:val="000000"/>
                <w:sz w:val="20"/>
              </w:rPr>
              <w:t>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и наименований языков в соответствии </w:t>
            </w:r>
          </w:p>
          <w:p>
            <w:pPr>
              <w:spacing w:after="20"/>
              <w:ind w:left="20"/>
              <w:jc w:val="both"/>
            </w:pPr>
            <w:r>
              <w:rPr>
                <w:rFonts w:ascii="Times New Roman"/>
                <w:b w:val="false"/>
                <w:i w:val="false"/>
                <w:color w:val="000000"/>
                <w:sz w:val="20"/>
              </w:rPr>
              <w:t>с ISO 639-1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92"/>
          <w:p>
            <w:pPr>
              <w:spacing w:after="20"/>
              <w:ind w:left="20"/>
              <w:jc w:val="both"/>
            </w:pPr>
            <w:r>
              <w:rPr>
                <w:rFonts w:ascii="Times New Roman"/>
                <w:b w:val="false"/>
                <w:i w:val="false"/>
                <w:color w:val="000000"/>
                <w:sz w:val="20"/>
              </w:rPr>
              <w:t>
P.CLS.025 *</w:t>
            </w:r>
          </w:p>
          <w:bookmarkEnd w:id="9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таможенных органов государств-членов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таможенных органов государств-членов </w:t>
            </w:r>
          </w:p>
          <w:p>
            <w:pPr>
              <w:spacing w:after="20"/>
              <w:ind w:left="20"/>
              <w:jc w:val="both"/>
            </w:pPr>
            <w:r>
              <w:rPr>
                <w:rFonts w:ascii="Times New Roman"/>
                <w:b w:val="false"/>
                <w:i w:val="false"/>
                <w:color w:val="000000"/>
                <w:sz w:val="20"/>
              </w:rPr>
              <w:t xml:space="preserve">и соответствующие </w:t>
            </w:r>
          </w:p>
          <w:p>
            <w:pPr>
              <w:spacing w:after="20"/>
              <w:ind w:left="20"/>
              <w:jc w:val="both"/>
            </w:pPr>
            <w:r>
              <w:rPr>
                <w:rFonts w:ascii="Times New Roman"/>
                <w:b w:val="false"/>
                <w:i w:val="false"/>
                <w:color w:val="000000"/>
                <w:sz w:val="20"/>
              </w:rPr>
              <w:t>им коды</w:t>
            </w:r>
          </w:p>
        </w:tc>
      </w:tr>
    </w:tbl>
    <w:bookmarkStart w:name="z648" w:id="93"/>
    <w:p>
      <w:pPr>
        <w:spacing w:after="0"/>
        <w:ind w:left="0"/>
        <w:jc w:val="both"/>
      </w:pPr>
      <w:r>
        <w:rPr>
          <w:rFonts w:ascii="Times New Roman"/>
          <w:b w:val="false"/>
          <w:i w:val="false"/>
          <w:color w:val="000000"/>
          <w:sz w:val="28"/>
        </w:rPr>
        <w:t xml:space="preserve">
      *Применение данного классификатора в рамках общего процесса будет обеспечено с момента его формирования и включения в состав ресурсов единой системы нормативно-справочной информации Союза </w:t>
      </w:r>
    </w:p>
    <w:bookmarkEnd w:id="93"/>
    <w:bookmarkStart w:name="z649" w:id="94"/>
    <w:p>
      <w:pPr>
        <w:spacing w:after="0"/>
        <w:ind w:left="0"/>
        <w:jc w:val="left"/>
      </w:pPr>
      <w:r>
        <w:rPr>
          <w:rFonts w:ascii="Times New Roman"/>
          <w:b/>
          <w:i w:val="false"/>
          <w:color w:val="000000"/>
        </w:rPr>
        <w:t xml:space="preserve"> VIII. Процедуры общего процесса</w:t>
      </w:r>
    </w:p>
    <w:bookmarkEnd w:id="94"/>
    <w:bookmarkStart w:name="z650" w:id="95"/>
    <w:p>
      <w:pPr>
        <w:spacing w:after="0"/>
        <w:ind w:left="0"/>
        <w:jc w:val="both"/>
      </w:pPr>
      <w:r>
        <w:rPr>
          <w:rFonts w:ascii="Times New Roman"/>
          <w:b w:val="false"/>
          <w:i w:val="false"/>
          <w:color w:val="000000"/>
          <w:sz w:val="28"/>
        </w:rPr>
        <w:t>
      1. Группа процедур формирования, ведения и информирования об изменении сведений общего реестра уполномоченных экономических операторов</w:t>
      </w:r>
    </w:p>
    <w:bookmarkEnd w:id="95"/>
    <w:bookmarkStart w:name="z651" w:id="96"/>
    <w:p>
      <w:pPr>
        <w:spacing w:after="0"/>
        <w:ind w:left="0"/>
        <w:jc w:val="both"/>
      </w:pPr>
      <w:r>
        <w:rPr>
          <w:rFonts w:ascii="Times New Roman"/>
          <w:b w:val="false"/>
          <w:i w:val="false"/>
          <w:color w:val="000000"/>
          <w:sz w:val="28"/>
        </w:rPr>
        <w:t>
      Процедура "Включение сведений в общий реестр уполномоченных экономических операторов" (P.CC.12.PRC.001)</w:t>
      </w:r>
    </w:p>
    <w:bookmarkEnd w:id="96"/>
    <w:bookmarkStart w:name="z652" w:id="97"/>
    <w:p>
      <w:pPr>
        <w:spacing w:after="0"/>
        <w:ind w:left="0"/>
        <w:jc w:val="both"/>
      </w:pPr>
      <w:r>
        <w:rPr>
          <w:rFonts w:ascii="Times New Roman"/>
          <w:b w:val="false"/>
          <w:i w:val="false"/>
          <w:color w:val="000000"/>
          <w:sz w:val="28"/>
        </w:rPr>
        <w:t xml:space="preserve">
      24. Схема выполнения процедуры "Включение сведений в общий реестр уполномоченных экономических операторов" (P.CC.12.PRC.001) представлена на рисунке 4. </w:t>
      </w:r>
    </w:p>
    <w:bookmarkEnd w:id="97"/>
    <w:bookmarkStart w:name="z653"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4" w:id="99"/>
    <w:p>
      <w:pPr>
        <w:spacing w:after="0"/>
        <w:ind w:left="0"/>
        <w:jc w:val="both"/>
      </w:pPr>
      <w:r>
        <w:rPr>
          <w:rFonts w:ascii="Times New Roman"/>
          <w:b w:val="false"/>
          <w:i w:val="false"/>
          <w:color w:val="000000"/>
          <w:sz w:val="28"/>
        </w:rPr>
        <w:t>
      Рис. 4. Схема выполнения процедуры "Включение сведений в общий реестр уполномоченных экономических операторов" (P.CC.12.PRC.001)</w:t>
      </w:r>
    </w:p>
    <w:bookmarkEnd w:id="99"/>
    <w:bookmarkStart w:name="z655" w:id="100"/>
    <w:p>
      <w:pPr>
        <w:spacing w:after="0"/>
        <w:ind w:left="0"/>
        <w:jc w:val="both"/>
      </w:pPr>
      <w:r>
        <w:rPr>
          <w:rFonts w:ascii="Times New Roman"/>
          <w:b w:val="false"/>
          <w:i w:val="false"/>
          <w:color w:val="000000"/>
          <w:sz w:val="28"/>
        </w:rPr>
        <w:t>
      28. Процедура "Включение сведений в общий реестр уполномоченных экономических операторов" (P.CC.12.PRC.001) выполняется при включении юридического лица в реестр государства-члена.</w:t>
      </w:r>
    </w:p>
    <w:bookmarkEnd w:id="100"/>
    <w:bookmarkStart w:name="z656" w:id="101"/>
    <w:p>
      <w:pPr>
        <w:spacing w:after="0"/>
        <w:ind w:left="0"/>
        <w:jc w:val="both"/>
      </w:pPr>
      <w:r>
        <w:rPr>
          <w:rFonts w:ascii="Times New Roman"/>
          <w:b w:val="false"/>
          <w:i w:val="false"/>
          <w:color w:val="000000"/>
          <w:sz w:val="28"/>
        </w:rPr>
        <w:t>
      29. Первой выполняется операция "Представление сведений для включения в общий реестр уполномоченных экономических операторов" (P.CC.12.OPR.001), по результатам выполнения которой уполномоченным органом государства-члена формируются и представляются в Комиссию сведения о юридическом лице для включения в общий реестр уполномоченных экономических операторов.</w:t>
      </w:r>
    </w:p>
    <w:bookmarkEnd w:id="101"/>
    <w:bookmarkStart w:name="z657" w:id="102"/>
    <w:p>
      <w:pPr>
        <w:spacing w:after="0"/>
        <w:ind w:left="0"/>
        <w:jc w:val="both"/>
      </w:pPr>
      <w:r>
        <w:rPr>
          <w:rFonts w:ascii="Times New Roman"/>
          <w:b w:val="false"/>
          <w:i w:val="false"/>
          <w:color w:val="000000"/>
          <w:sz w:val="28"/>
        </w:rPr>
        <w:t>
      30. При получении Комиссией сведений о юридических лицах, включаемых в общий реестр уполномоченных экономических операторов, выполняется операция "Прием и обработка сведений для включения в общий реестр уполномоченных экономических операторов" (P.CC.12.OPR.002), по результатам выполнения которой сведения о юридическом лице включаются в общий реестр уполномоченных экономических операторов. Уведомление о включении сведений в общий реестр уполномоченных экономических операторов передается в уполномоченный орган государства-члена.</w:t>
      </w:r>
    </w:p>
    <w:bookmarkEnd w:id="102"/>
    <w:bookmarkStart w:name="z658" w:id="103"/>
    <w:p>
      <w:pPr>
        <w:spacing w:after="0"/>
        <w:ind w:left="0"/>
        <w:jc w:val="both"/>
      </w:pPr>
      <w:r>
        <w:rPr>
          <w:rFonts w:ascii="Times New Roman"/>
          <w:b w:val="false"/>
          <w:i w:val="false"/>
          <w:color w:val="000000"/>
          <w:sz w:val="28"/>
        </w:rPr>
        <w:t>
      31. При получении уполномоченным органом государства-члена уведомления о включении сведений в общий реестр уполномоченных экономических операторов выполняется операция "Получение уведомления о включении сведений в общий реестр уполномоченных экономических операторов" (P.CC.12.OPR.003), в ходе выполнения которой осуществляются прием и обработка указанного уведомления.</w:t>
      </w:r>
    </w:p>
    <w:bookmarkEnd w:id="103"/>
    <w:bookmarkStart w:name="z659" w:id="104"/>
    <w:p>
      <w:pPr>
        <w:spacing w:after="0"/>
        <w:ind w:left="0"/>
        <w:jc w:val="both"/>
      </w:pPr>
      <w:r>
        <w:rPr>
          <w:rFonts w:ascii="Times New Roman"/>
          <w:b w:val="false"/>
          <w:i w:val="false"/>
          <w:color w:val="000000"/>
          <w:sz w:val="28"/>
        </w:rPr>
        <w:t>
      32. В случае выполнения операции "Прием и обработка сведений для включения в общий реестр уполномоченных экономических операторов" (P.CC.12.OPR.002) выполняется операция "Опубликование общего реестра уполномоченных экономических операторов" (P.CC.12.OPR.004), по результатам выполнения которой обновленный общий реестр уполномоченных экономических операторов публикуется на информационном портале Союза.</w:t>
      </w:r>
    </w:p>
    <w:bookmarkEnd w:id="104"/>
    <w:bookmarkStart w:name="z660" w:id="105"/>
    <w:p>
      <w:pPr>
        <w:spacing w:after="0"/>
        <w:ind w:left="0"/>
        <w:jc w:val="both"/>
      </w:pPr>
      <w:r>
        <w:rPr>
          <w:rFonts w:ascii="Times New Roman"/>
          <w:b w:val="false"/>
          <w:i w:val="false"/>
          <w:color w:val="000000"/>
          <w:sz w:val="28"/>
        </w:rPr>
        <w:t>
      33. Результатами выполнения процедуры "Включение сведений в общий реестр уполномоченных экономических операторов" (P.CC.12.PRC.001) являются включение сведений о юридическом лице в общий реестр уполномоченных экономических операторов и опубликование общего реестра уполномоченных экономических операторов на информационном портале Союза.</w:t>
      </w:r>
    </w:p>
    <w:bookmarkEnd w:id="105"/>
    <w:bookmarkStart w:name="z661" w:id="106"/>
    <w:p>
      <w:pPr>
        <w:spacing w:after="0"/>
        <w:ind w:left="0"/>
        <w:jc w:val="both"/>
      </w:pPr>
      <w:r>
        <w:rPr>
          <w:rFonts w:ascii="Times New Roman"/>
          <w:b w:val="false"/>
          <w:i w:val="false"/>
          <w:color w:val="000000"/>
          <w:sz w:val="28"/>
        </w:rPr>
        <w:t>
      34. Перечень операций общего процесса, выполняемых в рамках процедуры "Включение сведений в общий реестр уполномоченных экономических операторов" (P.CC.12.PRC.001), приведен в таблице 6.</w:t>
      </w:r>
    </w:p>
    <w:bookmarkEnd w:id="106"/>
    <w:bookmarkStart w:name="z662" w:id="107"/>
    <w:p>
      <w:pPr>
        <w:spacing w:after="0"/>
        <w:ind w:left="0"/>
        <w:jc w:val="both"/>
      </w:pPr>
      <w:r>
        <w:rPr>
          <w:rFonts w:ascii="Times New Roman"/>
          <w:b w:val="false"/>
          <w:i w:val="false"/>
          <w:color w:val="000000"/>
          <w:sz w:val="28"/>
        </w:rPr>
        <w:t>
      Таблица 6</w:t>
      </w:r>
    </w:p>
    <w:bookmarkEnd w:id="107"/>
    <w:bookmarkStart w:name="z663" w:id="108"/>
    <w:p>
      <w:pPr>
        <w:spacing w:after="0"/>
        <w:ind w:left="0"/>
        <w:jc w:val="left"/>
      </w:pPr>
      <w:r>
        <w:rPr>
          <w:rFonts w:ascii="Times New Roman"/>
          <w:b/>
          <w:i w:val="false"/>
          <w:color w:val="000000"/>
        </w:rPr>
        <w:t xml:space="preserve"> Перечень операций общего процесса, выполняемых в рамках процедуры "Включение сведений в общий реестр уполномоченных экономических операторов" (P.CC.12.PRC.001)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w:t>
            </w:r>
          </w:p>
          <w:p>
            <w:pPr>
              <w:spacing w:after="20"/>
              <w:ind w:left="20"/>
              <w:jc w:val="both"/>
            </w:pPr>
            <w:r>
              <w:rPr>
                <w:rFonts w:ascii="Times New Roman"/>
                <w:b w:val="false"/>
                <w:i w:val="false"/>
                <w:color w:val="000000"/>
                <w:sz w:val="20"/>
              </w:rPr>
              <w:t>о включении сведений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bl>
    <w:bookmarkStart w:name="z664" w:id="109"/>
    <w:p>
      <w:pPr>
        <w:spacing w:after="0"/>
        <w:ind w:left="0"/>
        <w:jc w:val="both"/>
      </w:pPr>
      <w:r>
        <w:rPr>
          <w:rFonts w:ascii="Times New Roman"/>
          <w:b w:val="false"/>
          <w:i w:val="false"/>
          <w:color w:val="000000"/>
          <w:sz w:val="28"/>
        </w:rPr>
        <w:t>
      Таблица 7</w:t>
      </w:r>
    </w:p>
    <w:bookmarkEnd w:id="109"/>
    <w:bookmarkStart w:name="z665" w:id="110"/>
    <w:p>
      <w:pPr>
        <w:spacing w:after="0"/>
        <w:ind w:left="0"/>
        <w:jc w:val="left"/>
      </w:pPr>
      <w:r>
        <w:rPr>
          <w:rFonts w:ascii="Times New Roman"/>
          <w:b/>
          <w:i w:val="false"/>
          <w:color w:val="000000"/>
        </w:rPr>
        <w:t xml:space="preserve"> Описание операции "Представление сведений для включения в общий реестр уполномоченных экономических операторов" (P.CC.12.OPR.001)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включении юридического лица </w:t>
            </w:r>
          </w:p>
          <w:p>
            <w:pPr>
              <w:spacing w:after="20"/>
              <w:ind w:left="20"/>
              <w:jc w:val="both"/>
            </w:pPr>
            <w:r>
              <w:rPr>
                <w:rFonts w:ascii="Times New Roman"/>
                <w:b w:val="false"/>
                <w:i w:val="false"/>
                <w:color w:val="000000"/>
                <w:sz w:val="20"/>
              </w:rPr>
              <w:t>в реестр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включения в общий реестр уполномоченных экономических операторов представляются исполнителем в Комиссию в срок, </w:t>
            </w:r>
          </w:p>
          <w:p>
            <w:pPr>
              <w:spacing w:after="20"/>
              <w:ind w:left="20"/>
              <w:jc w:val="both"/>
            </w:pPr>
            <w:r>
              <w:rPr>
                <w:rFonts w:ascii="Times New Roman"/>
                <w:b w:val="false"/>
                <w:i w:val="false"/>
                <w:color w:val="000000"/>
                <w:sz w:val="20"/>
              </w:rPr>
              <w:t xml:space="preserve">не превышающий 5 календарных дней, со дня включения юридического лица в реестр государства-члена,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представляет в Комиссию сведения для включения в общий реестр уполномоченных экономических операторов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уполномоченных экономических операторов переданы в Комиссию</w:t>
            </w:r>
          </w:p>
        </w:tc>
      </w:tr>
    </w:tbl>
    <w:bookmarkStart w:name="z666" w:id="111"/>
    <w:p>
      <w:pPr>
        <w:spacing w:after="0"/>
        <w:ind w:left="0"/>
        <w:jc w:val="both"/>
      </w:pPr>
      <w:r>
        <w:rPr>
          <w:rFonts w:ascii="Times New Roman"/>
          <w:b w:val="false"/>
          <w:i w:val="false"/>
          <w:color w:val="000000"/>
          <w:sz w:val="28"/>
        </w:rPr>
        <w:t>
      Таблица 8</w:t>
      </w:r>
    </w:p>
    <w:bookmarkEnd w:id="111"/>
    <w:bookmarkStart w:name="z667" w:id="112"/>
    <w:p>
      <w:pPr>
        <w:spacing w:after="0"/>
        <w:ind w:left="0"/>
        <w:jc w:val="left"/>
      </w:pPr>
      <w:r>
        <w:rPr>
          <w:rFonts w:ascii="Times New Roman"/>
          <w:b/>
          <w:i w:val="false"/>
          <w:color w:val="000000"/>
        </w:rPr>
        <w:t xml:space="preserve"> Описание операции "Прием и обработка сведений для включения </w:t>
      </w:r>
      <w:r>
        <w:br/>
      </w:r>
      <w:r>
        <w:rPr>
          <w:rFonts w:ascii="Times New Roman"/>
          <w:b/>
          <w:i w:val="false"/>
          <w:color w:val="000000"/>
        </w:rPr>
        <w:t>в общий реестр уполномоченных экономических операторов" (P.CC.12.OPR.002)</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Комиссией сведений </w:t>
            </w:r>
          </w:p>
          <w:p>
            <w:pPr>
              <w:spacing w:after="20"/>
              <w:ind w:left="20"/>
              <w:jc w:val="both"/>
            </w:pPr>
            <w:r>
              <w:rPr>
                <w:rFonts w:ascii="Times New Roman"/>
                <w:b w:val="false"/>
                <w:i w:val="false"/>
                <w:color w:val="000000"/>
                <w:sz w:val="20"/>
              </w:rPr>
              <w:t>для включения в общий реестр уполномоченных экономических операторов (операция "Представление сведений для включения в общий реестр уполномоченных экономических операторов" (P.CC.12.OPR.001))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включение сведений </w:t>
            </w:r>
          </w:p>
          <w:p>
            <w:pPr>
              <w:spacing w:after="20"/>
              <w:ind w:left="20"/>
              <w:jc w:val="both"/>
            </w:pPr>
            <w:r>
              <w:rPr>
                <w:rFonts w:ascii="Times New Roman"/>
                <w:b w:val="false"/>
                <w:i w:val="false"/>
                <w:color w:val="000000"/>
                <w:sz w:val="20"/>
              </w:rPr>
              <w:t xml:space="preserve">в общий реестр уполномоченных экономических операторов, формирует и направляет </w:t>
            </w:r>
          </w:p>
          <w:p>
            <w:pPr>
              <w:spacing w:after="20"/>
              <w:ind w:left="20"/>
              <w:jc w:val="both"/>
            </w:pPr>
            <w:r>
              <w:rPr>
                <w:rFonts w:ascii="Times New Roman"/>
                <w:b w:val="false"/>
                <w:i w:val="false"/>
                <w:color w:val="000000"/>
                <w:sz w:val="20"/>
              </w:rPr>
              <w:t>в уполномоченный орган государства-члена уведомление о включении сведений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юридических лицах, включаемых в общий реестр, обработаны, уведомление о включении сведений в общий реестр уполномоченных экономических операторов направлено </w:t>
            </w:r>
          </w:p>
          <w:p>
            <w:pPr>
              <w:spacing w:after="20"/>
              <w:ind w:left="20"/>
              <w:jc w:val="both"/>
            </w:pPr>
            <w:r>
              <w:rPr>
                <w:rFonts w:ascii="Times New Roman"/>
                <w:b w:val="false"/>
                <w:i w:val="false"/>
                <w:color w:val="000000"/>
                <w:sz w:val="20"/>
              </w:rPr>
              <w:t>в уполномоченный орган государства-члена</w:t>
            </w:r>
          </w:p>
        </w:tc>
      </w:tr>
    </w:tbl>
    <w:bookmarkStart w:name="z668" w:id="113"/>
    <w:p>
      <w:pPr>
        <w:spacing w:after="0"/>
        <w:ind w:left="0"/>
        <w:jc w:val="both"/>
      </w:pPr>
      <w:r>
        <w:rPr>
          <w:rFonts w:ascii="Times New Roman"/>
          <w:b w:val="false"/>
          <w:i w:val="false"/>
          <w:color w:val="000000"/>
          <w:sz w:val="28"/>
        </w:rPr>
        <w:t>
      Таблица 9</w:t>
      </w:r>
    </w:p>
    <w:bookmarkEnd w:id="113"/>
    <w:bookmarkStart w:name="z669" w:id="114"/>
    <w:p>
      <w:pPr>
        <w:spacing w:after="0"/>
        <w:ind w:left="0"/>
        <w:jc w:val="left"/>
      </w:pPr>
      <w:r>
        <w:rPr>
          <w:rFonts w:ascii="Times New Roman"/>
          <w:b/>
          <w:i w:val="false"/>
          <w:color w:val="000000"/>
        </w:rPr>
        <w:t xml:space="preserve"> Описание операции "Получение уведомления о включении сведений </w:t>
      </w:r>
      <w:r>
        <w:br/>
      </w:r>
      <w:r>
        <w:rPr>
          <w:rFonts w:ascii="Times New Roman"/>
          <w:b/>
          <w:i w:val="false"/>
          <w:color w:val="000000"/>
        </w:rPr>
        <w:t>в общий реестр уполномоченных экономических операторов" (P.CC.12.OPR.003)</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 включении сведений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включении сведений в общий реестр уполномоченных экономических операторов (операция "Прием и обработка сведений для включения в общий реестр уполномоченных экономических операторов" (P.CC.12.OPR.002))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и обработку уведомления о включении сведений в общий реестр уполномоченных экономических операторов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включении сведений в общий реестр уполномоченных экономических операторов получено и обработано</w:t>
            </w:r>
          </w:p>
        </w:tc>
      </w:tr>
    </w:tbl>
    <w:bookmarkStart w:name="z670" w:id="115"/>
    <w:p>
      <w:pPr>
        <w:spacing w:after="0"/>
        <w:ind w:left="0"/>
        <w:jc w:val="both"/>
      </w:pPr>
      <w:r>
        <w:rPr>
          <w:rFonts w:ascii="Times New Roman"/>
          <w:b w:val="false"/>
          <w:i w:val="false"/>
          <w:color w:val="000000"/>
          <w:sz w:val="28"/>
        </w:rPr>
        <w:t>
      Таблица 10</w:t>
      </w:r>
    </w:p>
    <w:bookmarkEnd w:id="115"/>
    <w:bookmarkStart w:name="z671" w:id="116"/>
    <w:p>
      <w:pPr>
        <w:spacing w:after="0"/>
        <w:ind w:left="0"/>
        <w:jc w:val="left"/>
      </w:pPr>
      <w:r>
        <w:rPr>
          <w:rFonts w:ascii="Times New Roman"/>
          <w:b/>
          <w:i w:val="false"/>
          <w:color w:val="000000"/>
        </w:rPr>
        <w:t xml:space="preserve"> Описание операции "Опубликование общего реестра уполномоченных экономических операторов" (P.CC.12.OPR.004)</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включении сведений о юридических лицах в общий реестр уполномоченных экономических операторов (операция "Прием </w:t>
            </w:r>
          </w:p>
          <w:p>
            <w:pPr>
              <w:spacing w:after="20"/>
              <w:ind w:left="20"/>
              <w:jc w:val="both"/>
            </w:pPr>
            <w:r>
              <w:rPr>
                <w:rFonts w:ascii="Times New Roman"/>
                <w:b w:val="false"/>
                <w:i w:val="false"/>
                <w:color w:val="000000"/>
                <w:sz w:val="20"/>
              </w:rPr>
              <w:t>и обработка сведений для включения в общий реестр уполномоченных экономических операторов" (P.CC.12.OPR.002))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выполняется не позднее 1 рабочего дня </w:t>
            </w:r>
          </w:p>
          <w:p>
            <w:pPr>
              <w:spacing w:after="20"/>
              <w:ind w:left="20"/>
              <w:jc w:val="both"/>
            </w:pPr>
            <w:r>
              <w:rPr>
                <w:rFonts w:ascii="Times New Roman"/>
                <w:b w:val="false"/>
                <w:i w:val="false"/>
                <w:color w:val="000000"/>
                <w:sz w:val="20"/>
              </w:rPr>
              <w:t>с даты получения сведений для включения в общий реестр уполномоченных экономических операторов от уполномоченного органа государства-члена и их обработки в рамках операции "Прием и обработка сведений для включения в общий реестр уполномоченных экономических операторов" (P.CC.12.OPR.002)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опубликование общего реестра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реестр, содержащий включенные сведения </w:t>
            </w:r>
          </w:p>
          <w:p>
            <w:pPr>
              <w:spacing w:after="20"/>
              <w:ind w:left="20"/>
              <w:jc w:val="both"/>
            </w:pPr>
            <w:r>
              <w:rPr>
                <w:rFonts w:ascii="Times New Roman"/>
                <w:b w:val="false"/>
                <w:i w:val="false"/>
                <w:color w:val="000000"/>
                <w:sz w:val="20"/>
              </w:rPr>
              <w:t xml:space="preserve">о юридических лицах, опубликован </w:t>
            </w:r>
          </w:p>
          <w:p>
            <w:pPr>
              <w:spacing w:after="20"/>
              <w:ind w:left="20"/>
              <w:jc w:val="both"/>
            </w:pPr>
            <w:r>
              <w:rPr>
                <w:rFonts w:ascii="Times New Roman"/>
                <w:b w:val="false"/>
                <w:i w:val="false"/>
                <w:color w:val="000000"/>
                <w:sz w:val="20"/>
              </w:rPr>
              <w:t>на информационном портале Союза</w:t>
            </w:r>
          </w:p>
        </w:tc>
      </w:tr>
    </w:tbl>
    <w:bookmarkStart w:name="z672" w:id="117"/>
    <w:p>
      <w:pPr>
        <w:spacing w:after="0"/>
        <w:ind w:left="0"/>
        <w:jc w:val="both"/>
      </w:pPr>
      <w:r>
        <w:rPr>
          <w:rFonts w:ascii="Times New Roman"/>
          <w:b w:val="false"/>
          <w:i w:val="false"/>
          <w:color w:val="000000"/>
          <w:sz w:val="28"/>
        </w:rPr>
        <w:t>
      Процедура "Изменение сведений, содержащихся в общем реестре уполномоченных экономических операторов" (P.CC.12.PRC.002)</w:t>
      </w:r>
    </w:p>
    <w:bookmarkEnd w:id="117"/>
    <w:bookmarkStart w:name="z673" w:id="118"/>
    <w:p>
      <w:pPr>
        <w:spacing w:after="0"/>
        <w:ind w:left="0"/>
        <w:jc w:val="both"/>
      </w:pPr>
      <w:r>
        <w:rPr>
          <w:rFonts w:ascii="Times New Roman"/>
          <w:b w:val="false"/>
          <w:i w:val="false"/>
          <w:color w:val="000000"/>
          <w:sz w:val="28"/>
        </w:rPr>
        <w:t xml:space="preserve">
      35. Схема выполнения процедуры "Изменение сведений, содержащихся в общем реестре уполномоченных экономических операторов" (P.CC.12.PRC.002) представлена на рисунке 5. </w:t>
      </w:r>
    </w:p>
    <w:bookmarkEnd w:id="118"/>
    <w:bookmarkStart w:name="z674"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5" w:id="120"/>
    <w:p>
      <w:pPr>
        <w:spacing w:after="0"/>
        <w:ind w:left="0"/>
        <w:jc w:val="both"/>
      </w:pPr>
      <w:r>
        <w:rPr>
          <w:rFonts w:ascii="Times New Roman"/>
          <w:b w:val="false"/>
          <w:i w:val="false"/>
          <w:color w:val="000000"/>
          <w:sz w:val="28"/>
        </w:rPr>
        <w:t>
      Рис. 5. Схема выполнения процедуры "Изменение сведений, содержащихся в общем реестре уполномоченных экономических операторов" (P.CC.12.PRC.002)</w:t>
      </w:r>
    </w:p>
    <w:bookmarkEnd w:id="120"/>
    <w:bookmarkStart w:name="z676" w:id="121"/>
    <w:p>
      <w:pPr>
        <w:spacing w:after="0"/>
        <w:ind w:left="0"/>
        <w:jc w:val="both"/>
      </w:pPr>
      <w:r>
        <w:rPr>
          <w:rFonts w:ascii="Times New Roman"/>
          <w:b w:val="false"/>
          <w:i w:val="false"/>
          <w:color w:val="000000"/>
          <w:sz w:val="28"/>
        </w:rPr>
        <w:t>
      36. Процедура "Изменение сведений, содержащихся в общем реестре уполномоченных экономических операторов" (P.CC.12.PRC.002) выполняется при внесении уполномоченным органом государства-члена изменений в реестр государства-члена, в том числе в целях приостановления, возобновления действия свидетельства о включении в реестр уполномоченных экономических операторов.</w:t>
      </w:r>
    </w:p>
    <w:bookmarkEnd w:id="121"/>
    <w:bookmarkStart w:name="z677" w:id="122"/>
    <w:p>
      <w:pPr>
        <w:spacing w:after="0"/>
        <w:ind w:left="0"/>
        <w:jc w:val="both"/>
      </w:pPr>
      <w:r>
        <w:rPr>
          <w:rFonts w:ascii="Times New Roman"/>
          <w:b w:val="false"/>
          <w:i w:val="false"/>
          <w:color w:val="000000"/>
          <w:sz w:val="28"/>
        </w:rPr>
        <w:t>
      37. Первой выполняется операция "Представление сведений для внесения изменений в общий реестр уполномоченных экономических операторов" (P.CC.12.OPR.005), по результатам выполнения которой уполномоченным органом государства-члена, формируются и представляются в Комиссию сведения для внесения изменений в общий реестр уполномоченных экономических операторов.</w:t>
      </w:r>
    </w:p>
    <w:bookmarkEnd w:id="122"/>
    <w:bookmarkStart w:name="z678" w:id="123"/>
    <w:p>
      <w:pPr>
        <w:spacing w:after="0"/>
        <w:ind w:left="0"/>
        <w:jc w:val="both"/>
      </w:pPr>
      <w:r>
        <w:rPr>
          <w:rFonts w:ascii="Times New Roman"/>
          <w:b w:val="false"/>
          <w:i w:val="false"/>
          <w:color w:val="000000"/>
          <w:sz w:val="28"/>
        </w:rPr>
        <w:t xml:space="preserve">
      38. При получении Комиссией сведений для внесения изменений в общий реестр уполномоченных экономических операторов выполняется операция "Прием и обработка сведений для внесения изменений в общий реестр уполномоченных экономических операторов" (P.CC.12.OPR.006), по результатам выполнения которой соответствующие сведения обновляются в общем реестре уполномоченных экономических операторов. Уведомление о внесении изменений в общий реестр уполномоченных экономических операторов передается в уполномоченный орган государства-члена. </w:t>
      </w:r>
    </w:p>
    <w:bookmarkEnd w:id="123"/>
    <w:bookmarkStart w:name="z679" w:id="124"/>
    <w:p>
      <w:pPr>
        <w:spacing w:after="0"/>
        <w:ind w:left="0"/>
        <w:jc w:val="both"/>
      </w:pPr>
      <w:r>
        <w:rPr>
          <w:rFonts w:ascii="Times New Roman"/>
          <w:b w:val="false"/>
          <w:i w:val="false"/>
          <w:color w:val="000000"/>
          <w:sz w:val="28"/>
        </w:rPr>
        <w:t xml:space="preserve">
      39. При поступлении в уполномоченный орган государства-члена уведомления о внесении изменений в общий реестр уполномоченных экономических операторов выполняется операция "Получение уведомления о внесении изменений в общий реестр уполномоченных экономических операторов" (P.CC.12.OPR.007), в ходе выполнения которой осуществляются прием и обработка указанного уведомления. </w:t>
      </w:r>
    </w:p>
    <w:bookmarkEnd w:id="124"/>
    <w:bookmarkStart w:name="z680" w:id="125"/>
    <w:p>
      <w:pPr>
        <w:spacing w:after="0"/>
        <w:ind w:left="0"/>
        <w:jc w:val="both"/>
      </w:pPr>
      <w:r>
        <w:rPr>
          <w:rFonts w:ascii="Times New Roman"/>
          <w:b w:val="false"/>
          <w:i w:val="false"/>
          <w:color w:val="000000"/>
          <w:sz w:val="28"/>
        </w:rPr>
        <w:t>
      40. В случае выполнения операции "Прием и обработка сведений для внесения изменений в общий реестр уполномоченных экономических операторов" (P.CC.12.OPR.006) выполняется операция "Опубликование измененных сведений общего реестра уполномоченных экономических операторов" (P.CC.12.OPR.008), по результатам выполнения которой измененные сведения общего реестра уполномоченных экономических операторов публикуются на информационном портале Союза.</w:t>
      </w:r>
    </w:p>
    <w:bookmarkEnd w:id="125"/>
    <w:bookmarkStart w:name="z681" w:id="126"/>
    <w:p>
      <w:pPr>
        <w:spacing w:after="0"/>
        <w:ind w:left="0"/>
        <w:jc w:val="both"/>
      </w:pPr>
      <w:r>
        <w:rPr>
          <w:rFonts w:ascii="Times New Roman"/>
          <w:b w:val="false"/>
          <w:i w:val="false"/>
          <w:color w:val="000000"/>
          <w:sz w:val="28"/>
        </w:rPr>
        <w:t>
      41. Результатами выполнения процедуры "Изменение сведений, содержащихся в общем реестре уполномоченных экономических операторов" (P.CC.12.PRC.002) являются обработка в Комиссии сведений из реестра государства-члена, внесение изменений в общий реестр уполномоченных экономических операторов и опубликование измененных сведений на информационном портале Союза.</w:t>
      </w:r>
    </w:p>
    <w:bookmarkEnd w:id="126"/>
    <w:bookmarkStart w:name="z682" w:id="127"/>
    <w:p>
      <w:pPr>
        <w:spacing w:after="0"/>
        <w:ind w:left="0"/>
        <w:jc w:val="both"/>
      </w:pPr>
      <w:r>
        <w:rPr>
          <w:rFonts w:ascii="Times New Roman"/>
          <w:b w:val="false"/>
          <w:i w:val="false"/>
          <w:color w:val="000000"/>
          <w:sz w:val="28"/>
        </w:rPr>
        <w:t>
      42. Перечень операций общего процесса, выполняемых в рамках процедуры "Изменение сведений, содержащихся в общем реестре уполномоченных экономических операторов" (P.CC.12.PRC.002), приведен в таблице 11.</w:t>
      </w:r>
    </w:p>
    <w:bookmarkEnd w:id="127"/>
    <w:bookmarkStart w:name="z683" w:id="128"/>
    <w:p>
      <w:pPr>
        <w:spacing w:after="0"/>
        <w:ind w:left="0"/>
        <w:jc w:val="both"/>
      </w:pPr>
      <w:r>
        <w:rPr>
          <w:rFonts w:ascii="Times New Roman"/>
          <w:b w:val="false"/>
          <w:i w:val="false"/>
          <w:color w:val="000000"/>
          <w:sz w:val="28"/>
        </w:rPr>
        <w:t>
      Таблица 11</w:t>
      </w:r>
    </w:p>
    <w:bookmarkEnd w:id="128"/>
    <w:bookmarkStart w:name="z684" w:id="129"/>
    <w:p>
      <w:pPr>
        <w:spacing w:after="0"/>
        <w:ind w:left="0"/>
        <w:jc w:val="left"/>
      </w:pPr>
      <w:r>
        <w:rPr>
          <w:rFonts w:ascii="Times New Roman"/>
          <w:b/>
          <w:i w:val="false"/>
          <w:color w:val="000000"/>
        </w:rPr>
        <w:t xml:space="preserve"> Перечень операций общего процесса, выполняемых в рамках процедуры "Изменение сведений, содержащихся в общем реестре уполномоченных экономических операторов" (P.CC.12.PRC.002)</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измененных сведений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bl>
    <w:bookmarkStart w:name="z685" w:id="130"/>
    <w:p>
      <w:pPr>
        <w:spacing w:after="0"/>
        <w:ind w:left="0"/>
        <w:jc w:val="both"/>
      </w:pPr>
      <w:r>
        <w:rPr>
          <w:rFonts w:ascii="Times New Roman"/>
          <w:b w:val="false"/>
          <w:i w:val="false"/>
          <w:color w:val="000000"/>
          <w:sz w:val="28"/>
        </w:rPr>
        <w:t>
      Таблица 12</w:t>
      </w:r>
    </w:p>
    <w:bookmarkEnd w:id="130"/>
    <w:bookmarkStart w:name="z686" w:id="131"/>
    <w:p>
      <w:pPr>
        <w:spacing w:after="0"/>
        <w:ind w:left="0"/>
        <w:jc w:val="left"/>
      </w:pPr>
      <w:r>
        <w:rPr>
          <w:rFonts w:ascii="Times New Roman"/>
          <w:b/>
          <w:i w:val="false"/>
          <w:color w:val="000000"/>
        </w:rPr>
        <w:t xml:space="preserve"> Описание операции "Представление сведений для внесения изменений в общий реестр уполномоченных экономических операторов" (P.CC.12.OPR.005)</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для внесения изменений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внесении уполномоченным органом государства-члена изменений в реестр государства-члена, в том числе в целях приостановления, возобновления действия свидетельства о включении </w:t>
            </w:r>
          </w:p>
          <w:p>
            <w:pPr>
              <w:spacing w:after="20"/>
              <w:ind w:left="20"/>
              <w:jc w:val="both"/>
            </w:pPr>
            <w:r>
              <w:rPr>
                <w:rFonts w:ascii="Times New Roman"/>
                <w:b w:val="false"/>
                <w:i w:val="false"/>
                <w:color w:val="000000"/>
                <w:sz w:val="20"/>
              </w:rPr>
              <w:t>в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уполномоченных экономических операторов представляются исполнителем в Комиссию в срок,</w:t>
            </w:r>
          </w:p>
          <w:p>
            <w:pPr>
              <w:spacing w:after="20"/>
              <w:ind w:left="20"/>
              <w:jc w:val="both"/>
            </w:pPr>
            <w:r>
              <w:rPr>
                <w:rFonts w:ascii="Times New Roman"/>
                <w:b w:val="false"/>
                <w:i w:val="false"/>
                <w:color w:val="000000"/>
                <w:sz w:val="20"/>
              </w:rPr>
              <w:t>не превышающий 5 рабочих дней со дня принятия решения о приостановлении, возобновлении и внесении изменений об уполномоченном экономическом операторе, содержащиеся в реестре государства-члена,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представляет в Комиссию сведения для внесения изменений в общий реестр уполномоченных экономических операторов,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уполномоченных экономических операторов переданы в Комиссию</w:t>
            </w:r>
          </w:p>
        </w:tc>
      </w:tr>
    </w:tbl>
    <w:bookmarkStart w:name="z687" w:id="132"/>
    <w:p>
      <w:pPr>
        <w:spacing w:after="0"/>
        <w:ind w:left="0"/>
        <w:jc w:val="both"/>
      </w:pPr>
      <w:r>
        <w:rPr>
          <w:rFonts w:ascii="Times New Roman"/>
          <w:b w:val="false"/>
          <w:i w:val="false"/>
          <w:color w:val="000000"/>
          <w:sz w:val="28"/>
        </w:rPr>
        <w:t>
      Таблица 13</w:t>
      </w:r>
    </w:p>
    <w:bookmarkEnd w:id="132"/>
    <w:bookmarkStart w:name="z688" w:id="133"/>
    <w:p>
      <w:pPr>
        <w:spacing w:after="0"/>
        <w:ind w:left="0"/>
        <w:jc w:val="left"/>
      </w:pPr>
      <w:r>
        <w:rPr>
          <w:rFonts w:ascii="Times New Roman"/>
          <w:b/>
          <w:i w:val="false"/>
          <w:color w:val="000000"/>
        </w:rPr>
        <w:t xml:space="preserve"> Описание операции "Прием и обработка сведений для внесения изменений в общий реестр уполномоченных экономических операторов" (P.CC.12.OPR.006)</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внесения изменений в общий реестр уполномоченных экономических операторов (операция "Представление сведений для внесения изменений в общий реестр уполномоченных экономических операторов" (P.CC.12.OPR.005))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34"/>
          <w:p>
            <w:pPr>
              <w:spacing w:after="20"/>
              <w:ind w:left="20"/>
              <w:jc w:val="both"/>
            </w:pPr>
            <w:r>
              <w:rPr>
                <w:rFonts w:ascii="Times New Roman"/>
                <w:b w:val="false"/>
                <w:i w:val="false"/>
                <w:color w:val="000000"/>
                <w:sz w:val="20"/>
              </w:rPr>
              <w:t xml:space="preserve">
исполнитель вносит изменения в общий реестр уполномоченных экономических операторов, формирует и направляет в уполномоченный орган </w:t>
            </w:r>
          </w:p>
          <w:bookmarkEnd w:id="134"/>
          <w:p>
            <w:pPr>
              <w:spacing w:after="20"/>
              <w:ind w:left="20"/>
              <w:jc w:val="both"/>
            </w:pPr>
            <w:r>
              <w:rPr>
                <w:rFonts w:ascii="Times New Roman"/>
                <w:b w:val="false"/>
                <w:i w:val="false"/>
                <w:color w:val="000000"/>
                <w:sz w:val="20"/>
              </w:rPr>
              <w:t>
государства-члена уведомление о внесении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внесения изменений в общий реестр уполномоченных экономических операторов обработаны, уведомление о внесении изменений </w:t>
            </w:r>
          </w:p>
          <w:p>
            <w:pPr>
              <w:spacing w:after="20"/>
              <w:ind w:left="20"/>
              <w:jc w:val="both"/>
            </w:pPr>
            <w:r>
              <w:rPr>
                <w:rFonts w:ascii="Times New Roman"/>
                <w:b w:val="false"/>
                <w:i w:val="false"/>
                <w:color w:val="000000"/>
                <w:sz w:val="20"/>
              </w:rPr>
              <w:t>в общий реестр уполномоченных экономических операторов направлено в уполномоченный орган государства-члена</w:t>
            </w:r>
          </w:p>
        </w:tc>
      </w:tr>
    </w:tbl>
    <w:bookmarkStart w:name="z690" w:id="135"/>
    <w:p>
      <w:pPr>
        <w:spacing w:after="0"/>
        <w:ind w:left="0"/>
        <w:jc w:val="both"/>
      </w:pPr>
      <w:r>
        <w:rPr>
          <w:rFonts w:ascii="Times New Roman"/>
          <w:b w:val="false"/>
          <w:i w:val="false"/>
          <w:color w:val="000000"/>
          <w:sz w:val="28"/>
        </w:rPr>
        <w:t>
      Таблица 14</w:t>
      </w:r>
    </w:p>
    <w:bookmarkEnd w:id="135"/>
    <w:bookmarkStart w:name="z691" w:id="136"/>
    <w:p>
      <w:pPr>
        <w:spacing w:after="0"/>
        <w:ind w:left="0"/>
        <w:jc w:val="left"/>
      </w:pPr>
      <w:r>
        <w:rPr>
          <w:rFonts w:ascii="Times New Roman"/>
          <w:b/>
          <w:i w:val="false"/>
          <w:color w:val="000000"/>
        </w:rPr>
        <w:t xml:space="preserve"> Описание операции "Получение уведомления о внесении изменений в общий реестр уполномоченных экономических операторов" (P.CC.12.OPR.007)</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 внесении изменений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внесении изменений в общий реестр уполномоченных экономических операторов (операция "Прием и обработка сведений для внесения изменений в общий реестр уполномоченных экономических операторов" (P.CC.12.OPR.006))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внесении изменений в общий реестр уполномоченных экономических операторов обработано</w:t>
            </w:r>
          </w:p>
        </w:tc>
      </w:tr>
    </w:tbl>
    <w:bookmarkStart w:name="z692" w:id="137"/>
    <w:p>
      <w:pPr>
        <w:spacing w:after="0"/>
        <w:ind w:left="0"/>
        <w:jc w:val="both"/>
      </w:pPr>
      <w:r>
        <w:rPr>
          <w:rFonts w:ascii="Times New Roman"/>
          <w:b w:val="false"/>
          <w:i w:val="false"/>
          <w:color w:val="000000"/>
          <w:sz w:val="28"/>
        </w:rPr>
        <w:t>
      Таблица 15</w:t>
      </w:r>
    </w:p>
    <w:bookmarkEnd w:id="137"/>
    <w:bookmarkStart w:name="z693" w:id="138"/>
    <w:p>
      <w:pPr>
        <w:spacing w:after="0"/>
        <w:ind w:left="0"/>
        <w:jc w:val="left"/>
      </w:pPr>
      <w:r>
        <w:rPr>
          <w:rFonts w:ascii="Times New Roman"/>
          <w:b/>
          <w:i w:val="false"/>
          <w:color w:val="000000"/>
        </w:rPr>
        <w:t xml:space="preserve"> Описание операции "Опубликование измененных сведений общего реестра уполномоченных экономических операторов" (P.CC.12.OPR.008)</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измененных сведений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общий реестр уполномоченных экономических операторов (операция "Прием и обработка сведений для внесения изменений в общий реестр уполномоченных экономических операторов" (P.CC.12.OPR.006))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выполняется не позднее 1 рабочего дня </w:t>
            </w:r>
          </w:p>
          <w:p>
            <w:pPr>
              <w:spacing w:after="20"/>
              <w:ind w:left="20"/>
              <w:jc w:val="both"/>
            </w:pPr>
            <w:r>
              <w:rPr>
                <w:rFonts w:ascii="Times New Roman"/>
                <w:b w:val="false"/>
                <w:i w:val="false"/>
                <w:color w:val="000000"/>
                <w:sz w:val="20"/>
              </w:rPr>
              <w:t xml:space="preserve">с даты получения сведений для внесения изменений </w:t>
            </w:r>
          </w:p>
          <w:p>
            <w:pPr>
              <w:spacing w:after="20"/>
              <w:ind w:left="20"/>
              <w:jc w:val="both"/>
            </w:pPr>
            <w:r>
              <w:rPr>
                <w:rFonts w:ascii="Times New Roman"/>
                <w:b w:val="false"/>
                <w:i w:val="false"/>
                <w:color w:val="000000"/>
                <w:sz w:val="20"/>
              </w:rPr>
              <w:t>в общий реестр уполномоченных экономических операторов от уполномоченного органа государства-члена и их обработки в рамках операции "Прием и обработка сведений для включения в общий реестр уполномоченных экономических операторов" (P.CC.12.OPR.002)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измененных сведений общего реестра уполномоченных экономических операторов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общего реестра уполномоченных экономических операторов опубликованы на информационном портале Союза</w:t>
            </w:r>
          </w:p>
        </w:tc>
      </w:tr>
    </w:tbl>
    <w:p>
      <w:pPr>
        <w:spacing w:after="0"/>
        <w:ind w:left="0"/>
        <w:jc w:val="both"/>
      </w:pPr>
      <w:bookmarkStart w:name="z694" w:id="139"/>
      <w:r>
        <w:rPr>
          <w:rFonts w:ascii="Times New Roman"/>
          <w:b w:val="false"/>
          <w:i w:val="false"/>
          <w:color w:val="000000"/>
          <w:sz w:val="28"/>
        </w:rPr>
        <w:t xml:space="preserve">
      Процедура "Исключение сведений из общего реестра </w:t>
      </w:r>
    </w:p>
    <w:bookmarkEnd w:id="139"/>
    <w:p>
      <w:pPr>
        <w:spacing w:after="0"/>
        <w:ind w:left="0"/>
        <w:jc w:val="both"/>
      </w:pPr>
      <w:r>
        <w:rPr>
          <w:rFonts w:ascii="Times New Roman"/>
          <w:b w:val="false"/>
          <w:i w:val="false"/>
          <w:color w:val="000000"/>
          <w:sz w:val="28"/>
        </w:rPr>
        <w:t>уполномоченных экономических операторов" (P.CC.12.PRC.003)</w:t>
      </w:r>
    </w:p>
    <w:bookmarkStart w:name="z695" w:id="140"/>
    <w:p>
      <w:pPr>
        <w:spacing w:after="0"/>
        <w:ind w:left="0"/>
        <w:jc w:val="both"/>
      </w:pPr>
      <w:r>
        <w:rPr>
          <w:rFonts w:ascii="Times New Roman"/>
          <w:b w:val="false"/>
          <w:i w:val="false"/>
          <w:color w:val="000000"/>
          <w:sz w:val="28"/>
        </w:rPr>
        <w:t>
      43. Схема выполнения процедуры "Исключение сведений из общего реестра уполномоченных экономических операторов" (P.CC.12.PRC.003) представлена на рисунке 6.</w:t>
      </w:r>
    </w:p>
    <w:bookmarkEnd w:id="140"/>
    <w:bookmarkStart w:name="z696"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697" w:id="142"/>
      <w:r>
        <w:rPr>
          <w:rFonts w:ascii="Times New Roman"/>
          <w:b w:val="false"/>
          <w:i w:val="false"/>
          <w:color w:val="000000"/>
          <w:sz w:val="28"/>
        </w:rPr>
        <w:t xml:space="preserve">
      Рис. 6. Схема выполнения процедуры "Исключение сведений </w:t>
      </w:r>
    </w:p>
    <w:bookmarkEnd w:id="142"/>
    <w:p>
      <w:pPr>
        <w:spacing w:after="0"/>
        <w:ind w:left="0"/>
        <w:jc w:val="both"/>
      </w:pPr>
      <w:r>
        <w:rPr>
          <w:rFonts w:ascii="Times New Roman"/>
          <w:b w:val="false"/>
          <w:i w:val="false"/>
          <w:color w:val="000000"/>
          <w:sz w:val="28"/>
        </w:rPr>
        <w:t>из общего реестра уполномоченных экономических операторов" (P.CC.12.PRC.003)</w:t>
      </w:r>
    </w:p>
    <w:bookmarkStart w:name="z698" w:id="143"/>
    <w:p>
      <w:pPr>
        <w:spacing w:after="0"/>
        <w:ind w:left="0"/>
        <w:jc w:val="both"/>
      </w:pPr>
      <w:r>
        <w:rPr>
          <w:rFonts w:ascii="Times New Roman"/>
          <w:b w:val="false"/>
          <w:i w:val="false"/>
          <w:color w:val="000000"/>
          <w:sz w:val="28"/>
        </w:rPr>
        <w:t xml:space="preserve">
      44. Процедура "Исключение сведений из общего реестра уполномоченных экономических операторов" (P.CC.12.PRC.003) выполняется при исключении юридического лица из реестра государства-члена. </w:t>
      </w:r>
    </w:p>
    <w:bookmarkEnd w:id="143"/>
    <w:bookmarkStart w:name="z699" w:id="144"/>
    <w:p>
      <w:pPr>
        <w:spacing w:after="0"/>
        <w:ind w:left="0"/>
        <w:jc w:val="both"/>
      </w:pPr>
      <w:r>
        <w:rPr>
          <w:rFonts w:ascii="Times New Roman"/>
          <w:b w:val="false"/>
          <w:i w:val="false"/>
          <w:color w:val="000000"/>
          <w:sz w:val="28"/>
        </w:rPr>
        <w:t xml:space="preserve">
      45. Первой выполняется операция "Представление информации для исключения сведений о юридическом лице из общего реестра уполномоченных экономических операторов" (P.CC.12.OPR.009), по результатам выполнения которой уполномоченным органом государства-члена формируются и представляются в Комиссию сведения о юридическом лице, исключенном из реестра государства-члена. </w:t>
      </w:r>
    </w:p>
    <w:bookmarkEnd w:id="144"/>
    <w:bookmarkStart w:name="z700" w:id="145"/>
    <w:p>
      <w:pPr>
        <w:spacing w:after="0"/>
        <w:ind w:left="0"/>
        <w:jc w:val="both"/>
      </w:pPr>
      <w:r>
        <w:rPr>
          <w:rFonts w:ascii="Times New Roman"/>
          <w:b w:val="false"/>
          <w:i w:val="false"/>
          <w:color w:val="000000"/>
          <w:sz w:val="28"/>
        </w:rPr>
        <w:t>
      46. При получении Комиссией информации для исключения сведений о юридическом лице из общего реестра уполномоченных экономических операторов выполняется операция "Прием и обработка информации для исключения сведений о юридическом лице из общего реестра уполномоченных экономических операторов" (P.CC.12.OPR.010), по результатам выполнения которой осуществляется исключение сведений о соответствующем юридическом лице из общего реестра уполномоченных экономических операторов. Уведомление об исключении сведений о юридическом лице из общего реестра уполномоченных экономических операторов передаются в уполномоченный орган государства-члена.</w:t>
      </w:r>
    </w:p>
    <w:bookmarkEnd w:id="145"/>
    <w:bookmarkStart w:name="z701" w:id="146"/>
    <w:p>
      <w:pPr>
        <w:spacing w:after="0"/>
        <w:ind w:left="0"/>
        <w:jc w:val="both"/>
      </w:pPr>
      <w:r>
        <w:rPr>
          <w:rFonts w:ascii="Times New Roman"/>
          <w:b w:val="false"/>
          <w:i w:val="false"/>
          <w:color w:val="000000"/>
          <w:sz w:val="28"/>
        </w:rPr>
        <w:t>
      47. При получении уполномоченным органом государства-члена уведомления об исключении сведений о юридическом лице из общего реестра уполномоченных экономических операторов выполняется операция "Получение уведомления об исключении сведений о юридическом лице из общего реестра уполномоченных экономических операторов" (P.CC.12.OPR.011), по результатам выполнения которой осуществляются прием и обработка указанного уведомления.</w:t>
      </w:r>
    </w:p>
    <w:bookmarkEnd w:id="146"/>
    <w:bookmarkStart w:name="z702" w:id="147"/>
    <w:p>
      <w:pPr>
        <w:spacing w:after="0"/>
        <w:ind w:left="0"/>
        <w:jc w:val="both"/>
      </w:pPr>
      <w:r>
        <w:rPr>
          <w:rFonts w:ascii="Times New Roman"/>
          <w:b w:val="false"/>
          <w:i w:val="false"/>
          <w:color w:val="000000"/>
          <w:sz w:val="28"/>
        </w:rPr>
        <w:t>
      48. В случае выполнения операции "Прием и обработка информации для исключения сведений о юридическом лице из общего реестра уполномоченных экономических операторов" (P.CC.12.OPR.010) выполняется операция "Опубликование обновленных сведений общего реестра уполномоченных экономических операторов" (P.CC.12.OPR.012), по результатам выполнения которой обновленный общий реестр уполномоченных экономических операторов публикуется на информационном портале Союза.</w:t>
      </w:r>
    </w:p>
    <w:bookmarkEnd w:id="147"/>
    <w:bookmarkStart w:name="z703" w:id="148"/>
    <w:p>
      <w:pPr>
        <w:spacing w:after="0"/>
        <w:ind w:left="0"/>
        <w:jc w:val="both"/>
      </w:pPr>
      <w:r>
        <w:rPr>
          <w:rFonts w:ascii="Times New Roman"/>
          <w:b w:val="false"/>
          <w:i w:val="false"/>
          <w:color w:val="000000"/>
          <w:sz w:val="28"/>
        </w:rPr>
        <w:t>
      49. Результатами выполнения процедуры "Исключение сведений из общего реестра уполномоченных экономических операторов" (P.CC.12.PRC.003) являются обработка в Комиссии сведений об исключении юридического лица из реестра государства-члена, внесение в общий реестр уполномоченных экономических операторов соответствующих изменений и опубликование обновленного общего реестра уполномоченных экономических операторов на информационном портале Союза.</w:t>
      </w:r>
    </w:p>
    <w:bookmarkEnd w:id="148"/>
    <w:bookmarkStart w:name="z704" w:id="149"/>
    <w:p>
      <w:pPr>
        <w:spacing w:after="0"/>
        <w:ind w:left="0"/>
        <w:jc w:val="both"/>
      </w:pPr>
      <w:r>
        <w:rPr>
          <w:rFonts w:ascii="Times New Roman"/>
          <w:b w:val="false"/>
          <w:i w:val="false"/>
          <w:color w:val="000000"/>
          <w:sz w:val="28"/>
        </w:rPr>
        <w:t>
      50. Перечень операций общего процесса, выполняемых в рамках процедуры "Исключение сведений из общего реестра уполномоченных экономических операторов" (P.CC.12.PRC.003), приведен в таблице 16.</w:t>
      </w:r>
    </w:p>
    <w:bookmarkEnd w:id="149"/>
    <w:bookmarkStart w:name="z705" w:id="150"/>
    <w:p>
      <w:pPr>
        <w:spacing w:after="0"/>
        <w:ind w:left="0"/>
        <w:jc w:val="both"/>
      </w:pPr>
      <w:r>
        <w:rPr>
          <w:rFonts w:ascii="Times New Roman"/>
          <w:b w:val="false"/>
          <w:i w:val="false"/>
          <w:color w:val="000000"/>
          <w:sz w:val="28"/>
        </w:rPr>
        <w:t>
      Таблица 16</w:t>
      </w:r>
    </w:p>
    <w:bookmarkEnd w:id="150"/>
    <w:bookmarkStart w:name="z706" w:id="151"/>
    <w:p>
      <w:pPr>
        <w:spacing w:after="0"/>
        <w:ind w:left="0"/>
        <w:jc w:val="left"/>
      </w:pPr>
      <w:r>
        <w:rPr>
          <w:rFonts w:ascii="Times New Roman"/>
          <w:b/>
          <w:i w:val="false"/>
          <w:color w:val="000000"/>
        </w:rPr>
        <w:t xml:space="preserve"> Перечень операций общего процесса, выполняемых в рамках процедуры "Исключение сведений из общего реестра уполномоченных экономических операторов" (P.CC.12.PRC.003)</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информации для исключения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для исключения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об исключении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bl>
    <w:p>
      <w:pPr>
        <w:spacing w:after="0"/>
        <w:ind w:left="0"/>
        <w:jc w:val="left"/>
      </w:pPr>
      <w:r>
        <w:br/>
      </w:r>
      <w:r>
        <w:rPr>
          <w:rFonts w:ascii="Times New Roman"/>
          <w:b w:val="false"/>
          <w:i w:val="false"/>
          <w:color w:val="000000"/>
          <w:sz w:val="28"/>
        </w:rPr>
        <w:t>
</w:t>
      </w:r>
    </w:p>
    <w:bookmarkStart w:name="z707" w:id="152"/>
    <w:p>
      <w:pPr>
        <w:spacing w:after="0"/>
        <w:ind w:left="0"/>
        <w:jc w:val="both"/>
      </w:pPr>
      <w:r>
        <w:rPr>
          <w:rFonts w:ascii="Times New Roman"/>
          <w:b w:val="false"/>
          <w:i w:val="false"/>
          <w:color w:val="000000"/>
          <w:sz w:val="28"/>
        </w:rPr>
        <w:t>
      Таблица 17</w:t>
      </w:r>
    </w:p>
    <w:bookmarkEnd w:id="152"/>
    <w:bookmarkStart w:name="z708" w:id="153"/>
    <w:p>
      <w:pPr>
        <w:spacing w:after="0"/>
        <w:ind w:left="0"/>
        <w:jc w:val="left"/>
      </w:pPr>
      <w:r>
        <w:rPr>
          <w:rFonts w:ascii="Times New Roman"/>
          <w:b/>
          <w:i w:val="false"/>
          <w:color w:val="000000"/>
        </w:rPr>
        <w:t xml:space="preserve"> Описание операции "Представление информации для исключения сведений о юридическом лице из общего реестра уполномоченных экономических операторов" (P.CC.12.OPR.009)</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для исключения сведений о юридическом лице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исключении юридического лица из реестра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для исключения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 представляются исполнителем в Комиссию в срок,</w:t>
            </w:r>
          </w:p>
          <w:p>
            <w:pPr>
              <w:spacing w:after="20"/>
              <w:ind w:left="20"/>
              <w:jc w:val="both"/>
            </w:pPr>
            <w:r>
              <w:rPr>
                <w:rFonts w:ascii="Times New Roman"/>
                <w:b w:val="false"/>
                <w:i w:val="false"/>
                <w:color w:val="000000"/>
                <w:sz w:val="20"/>
              </w:rPr>
              <w:t>не превышающий 5 рабочих дней со дня принятия решения об исключении из реестра государства-члена,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представляет в Комиссию информация для исключения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для исключения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 представлена в Комиссию</w:t>
            </w:r>
          </w:p>
        </w:tc>
      </w:tr>
    </w:tbl>
    <w:bookmarkStart w:name="z709" w:id="154"/>
    <w:p>
      <w:pPr>
        <w:spacing w:after="0"/>
        <w:ind w:left="0"/>
        <w:jc w:val="both"/>
      </w:pPr>
      <w:r>
        <w:rPr>
          <w:rFonts w:ascii="Times New Roman"/>
          <w:b w:val="false"/>
          <w:i w:val="false"/>
          <w:color w:val="000000"/>
          <w:sz w:val="28"/>
        </w:rPr>
        <w:t>
      Таблица 18</w:t>
      </w:r>
    </w:p>
    <w:bookmarkEnd w:id="154"/>
    <w:bookmarkStart w:name="z710" w:id="155"/>
    <w:p>
      <w:pPr>
        <w:spacing w:after="0"/>
        <w:ind w:left="0"/>
        <w:jc w:val="left"/>
      </w:pPr>
      <w:r>
        <w:rPr>
          <w:rFonts w:ascii="Times New Roman"/>
          <w:b/>
          <w:i w:val="false"/>
          <w:color w:val="000000"/>
        </w:rPr>
        <w:t xml:space="preserve"> Описание операции "Прием и обработка информации для исключения сведений о юридическом лице из общего реестра уполномоченных экономических операторов" (P.CC.12.OPR.010)</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для исключения сведений о юридическом лице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информации для исключения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 (операция "Представление информации для исключения сведений о юридическом лице из общего реестра уполномоченных экономических операторов" (P.CC.12.OPR.009))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обрабатывает информацию для исключения сведений о юридическом лице из общего реестра уполномоченных экономических операторов, формирует и направляет в уполномоченный орган государства-члена уведомление об исключении сведений о юридическом лице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для исключения сведений </w:t>
            </w:r>
          </w:p>
          <w:p>
            <w:pPr>
              <w:spacing w:after="20"/>
              <w:ind w:left="20"/>
              <w:jc w:val="both"/>
            </w:pPr>
            <w:r>
              <w:rPr>
                <w:rFonts w:ascii="Times New Roman"/>
                <w:b w:val="false"/>
                <w:i w:val="false"/>
                <w:color w:val="000000"/>
                <w:sz w:val="20"/>
              </w:rPr>
              <w:t xml:space="preserve">о юридическом лице из общего реестра уполномоченных экономических операторов обработана, уведомление об исключении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 направлено в уполномоченный орган государства-члена</w:t>
            </w:r>
          </w:p>
        </w:tc>
      </w:tr>
    </w:tbl>
    <w:bookmarkStart w:name="z711" w:id="156"/>
    <w:p>
      <w:pPr>
        <w:spacing w:after="0"/>
        <w:ind w:left="0"/>
        <w:jc w:val="both"/>
      </w:pPr>
      <w:r>
        <w:rPr>
          <w:rFonts w:ascii="Times New Roman"/>
          <w:b w:val="false"/>
          <w:i w:val="false"/>
          <w:color w:val="000000"/>
          <w:sz w:val="28"/>
        </w:rPr>
        <w:t>
      Таблица 19</w:t>
      </w:r>
    </w:p>
    <w:bookmarkEnd w:id="156"/>
    <w:bookmarkStart w:name="z712" w:id="157"/>
    <w:p>
      <w:pPr>
        <w:spacing w:after="0"/>
        <w:ind w:left="0"/>
        <w:jc w:val="left"/>
      </w:pPr>
      <w:r>
        <w:rPr>
          <w:rFonts w:ascii="Times New Roman"/>
          <w:b/>
          <w:i w:val="false"/>
          <w:color w:val="000000"/>
        </w:rPr>
        <w:t xml:space="preserve"> Описание операции "Получение уведомления об исключении сведений </w:t>
      </w:r>
      <w:r>
        <w:br/>
      </w:r>
      <w:r>
        <w:rPr>
          <w:rFonts w:ascii="Times New Roman"/>
          <w:b/>
          <w:i w:val="false"/>
          <w:color w:val="000000"/>
        </w:rPr>
        <w:t>о юридическом лице из общего реестра уполномоченных экономических операторов" (P.CC.12.OPR.011)</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об исключении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об исключении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 (операция "Прием и обработка информации для исключения сведений о юридическом лице из общего реестра уполномоченных экономических операторов" (P.CC.12.OPR.010))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и обработку уведомления в соответствии с Регламентом информационного взаимодействия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исключении сведений о юридическом лице из общего реестра уполномоченных экономических операторов обработано</w:t>
            </w:r>
          </w:p>
        </w:tc>
      </w:tr>
    </w:tbl>
    <w:bookmarkStart w:name="z713" w:id="158"/>
    <w:p>
      <w:pPr>
        <w:spacing w:after="0"/>
        <w:ind w:left="0"/>
        <w:jc w:val="both"/>
      </w:pPr>
      <w:r>
        <w:rPr>
          <w:rFonts w:ascii="Times New Roman"/>
          <w:b w:val="false"/>
          <w:i w:val="false"/>
          <w:color w:val="000000"/>
          <w:sz w:val="28"/>
        </w:rPr>
        <w:t>
      Таблица 20</w:t>
      </w:r>
    </w:p>
    <w:bookmarkEnd w:id="158"/>
    <w:bookmarkStart w:name="z714" w:id="159"/>
    <w:p>
      <w:pPr>
        <w:spacing w:after="0"/>
        <w:ind w:left="0"/>
        <w:jc w:val="left"/>
      </w:pPr>
      <w:r>
        <w:rPr>
          <w:rFonts w:ascii="Times New Roman"/>
          <w:b/>
          <w:i w:val="false"/>
          <w:color w:val="000000"/>
        </w:rPr>
        <w:t xml:space="preserve"> Описание операции "Опубликование обновленных сведений общего реестра уполномоченных экономических операторов" (P.CC.12.OPR.012)</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обновлении сведений общего реестра уполномоченных экономических операторов (операция "прием и обработка информации для исключения сведений о юридическом лице из общего реестра уполномоченных экономических операторов" (P.CC.12.OPR.010))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не позднее 1 рабочего дня </w:t>
            </w:r>
          </w:p>
          <w:p>
            <w:pPr>
              <w:spacing w:after="20"/>
              <w:ind w:left="20"/>
              <w:jc w:val="both"/>
            </w:pPr>
            <w:r>
              <w:rPr>
                <w:rFonts w:ascii="Times New Roman"/>
                <w:b w:val="false"/>
                <w:i w:val="false"/>
                <w:color w:val="000000"/>
                <w:sz w:val="20"/>
              </w:rPr>
              <w:t>с даты получения информации для исключения сведений о юридическом лице из общего реестра уполномоченных экономических операторов (операция "Прием и обработка информации для исключения сведений о юридическом лице из общего реестра уполномоченных экономических операторов" (P.CC.12.OPR.010))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опубликование обновленного общего реестра уполномоченных экономических операторов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общий реестр уполномоченных экономических операторов опубликован на информационном портале Союза</w:t>
            </w:r>
          </w:p>
        </w:tc>
      </w:tr>
    </w:tbl>
    <w:bookmarkStart w:name="z715" w:id="160"/>
    <w:p>
      <w:pPr>
        <w:spacing w:after="0"/>
        <w:ind w:left="0"/>
        <w:jc w:val="left"/>
      </w:pPr>
      <w:r>
        <w:rPr>
          <w:rFonts w:ascii="Times New Roman"/>
          <w:b/>
          <w:i w:val="false"/>
          <w:color w:val="000000"/>
        </w:rPr>
        <w:t xml:space="preserve"> Процедура "Информирование об изменении сведений в общем реестре уполномоченных экономических операторов" (P.CC.12.PRC.004)</w:t>
      </w:r>
    </w:p>
    <w:bookmarkEnd w:id="160"/>
    <w:bookmarkStart w:name="z716" w:id="161"/>
    <w:p>
      <w:pPr>
        <w:spacing w:after="0"/>
        <w:ind w:left="0"/>
        <w:jc w:val="both"/>
      </w:pPr>
      <w:r>
        <w:rPr>
          <w:rFonts w:ascii="Times New Roman"/>
          <w:b w:val="false"/>
          <w:i w:val="false"/>
          <w:color w:val="000000"/>
          <w:sz w:val="28"/>
        </w:rPr>
        <w:t>
      51. Схема выполнения процедуры "Информирование об изменении сведений в общем реестре уполномоченных экономических операторов" (P.CC.12.PRC.004) представлена на рисунке 7.</w:t>
      </w:r>
    </w:p>
    <w:bookmarkEnd w:id="1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17"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8" w:id="163"/>
    <w:p>
      <w:pPr>
        <w:spacing w:after="0"/>
        <w:ind w:left="0"/>
        <w:jc w:val="both"/>
      </w:pPr>
      <w:r>
        <w:rPr>
          <w:rFonts w:ascii="Times New Roman"/>
          <w:b w:val="false"/>
          <w:i w:val="false"/>
          <w:color w:val="000000"/>
          <w:sz w:val="28"/>
        </w:rPr>
        <w:t>
      Рис. 7. Схема выполнения процедуры "Информирование об изменении сведений в общем реестре уполномоченных экономических операторов" (P.CC.12.PRC.004)</w:t>
      </w:r>
    </w:p>
    <w:bookmarkEnd w:id="163"/>
    <w:bookmarkStart w:name="z719" w:id="164"/>
    <w:p>
      <w:pPr>
        <w:spacing w:after="0"/>
        <w:ind w:left="0"/>
        <w:jc w:val="both"/>
      </w:pPr>
      <w:r>
        <w:rPr>
          <w:rFonts w:ascii="Times New Roman"/>
          <w:b w:val="false"/>
          <w:i w:val="false"/>
          <w:color w:val="000000"/>
          <w:sz w:val="28"/>
        </w:rPr>
        <w:t>
      52. Процедура "Информирование об изменении сведений в общем реестре уполномоченных экономических операторов" (P.CC.12.PRC.004) выполняется Комиссией ежедневно при условии изменения сведений об уполномоченных экономических операторах в общем реестре уполномоченных экономических операторов (включение, исключение, изменение сведений, в том числе в части изменения статуса действия свидетельства о включении в реестр уполномоченных экономических операторов (приостановлено, возобновлено)). Процедура выполняется в отношении уполномоченных органов всех государств-членов.</w:t>
      </w:r>
    </w:p>
    <w:bookmarkEnd w:id="164"/>
    <w:bookmarkStart w:name="z720" w:id="165"/>
    <w:p>
      <w:pPr>
        <w:spacing w:after="0"/>
        <w:ind w:left="0"/>
        <w:jc w:val="both"/>
      </w:pPr>
      <w:r>
        <w:rPr>
          <w:rFonts w:ascii="Times New Roman"/>
          <w:b w:val="false"/>
          <w:i w:val="false"/>
          <w:color w:val="000000"/>
          <w:sz w:val="28"/>
        </w:rPr>
        <w:t>
      53. Первой выполняется операция "Оповещение об изменении сведений в общем реестре уполномоченных экономических операторов" (P.CC.12.OPR.013), по результатам выполнения которой Комиссия направляет в уполномоченный орган государства-члена уведомление об изменении сведений в общем реестре уполномоченных экономических операторов.</w:t>
      </w:r>
    </w:p>
    <w:bookmarkEnd w:id="165"/>
    <w:bookmarkStart w:name="z721" w:id="166"/>
    <w:p>
      <w:pPr>
        <w:spacing w:after="0"/>
        <w:ind w:left="0"/>
        <w:jc w:val="both"/>
      </w:pPr>
      <w:r>
        <w:rPr>
          <w:rFonts w:ascii="Times New Roman"/>
          <w:b w:val="false"/>
          <w:i w:val="false"/>
          <w:color w:val="000000"/>
          <w:sz w:val="28"/>
        </w:rPr>
        <w:t>
      54. При получении уполномоченным органом государства-члена уведомления об изменении сведений в общем реестре уполномоченных экономических операторов выполняется операция "Получение уведомления об изменении сведений в общем реестре уполномоченных экономических операторов" (P.CC.12.OPR.014), по результатам выполнения которой уполномоченным органом государства-члена принимается указанное уведомление.</w:t>
      </w:r>
    </w:p>
    <w:bookmarkEnd w:id="166"/>
    <w:bookmarkStart w:name="z722" w:id="167"/>
    <w:p>
      <w:pPr>
        <w:spacing w:after="0"/>
        <w:ind w:left="0"/>
        <w:jc w:val="both"/>
      </w:pPr>
      <w:r>
        <w:rPr>
          <w:rFonts w:ascii="Times New Roman"/>
          <w:b w:val="false"/>
          <w:i w:val="false"/>
          <w:color w:val="000000"/>
          <w:sz w:val="28"/>
        </w:rPr>
        <w:t>
      55. Результатом выполнения процедуры "Информирование об изменении сведений в общем реестре уполномоченных экономических операторов" (P.CC.12.PRC.004) являются получение и обработка в уполномоченном органе государства-члена уведомления об изменении сведений в общем реестре уполномоченных экономических операторов.</w:t>
      </w:r>
    </w:p>
    <w:bookmarkEnd w:id="167"/>
    <w:bookmarkStart w:name="z723" w:id="168"/>
    <w:p>
      <w:pPr>
        <w:spacing w:after="0"/>
        <w:ind w:left="0"/>
        <w:jc w:val="both"/>
      </w:pPr>
      <w:r>
        <w:rPr>
          <w:rFonts w:ascii="Times New Roman"/>
          <w:b w:val="false"/>
          <w:i w:val="false"/>
          <w:color w:val="000000"/>
          <w:sz w:val="28"/>
        </w:rPr>
        <w:t>
      56. Перечень операций общего процесса, выполняемых в рамках процедуры "Информирование об изменении сведений в общем реестре уполномоченных экономических операторов" (P.CC.12.PRC.004), приведен в таблице 21.</w:t>
      </w:r>
    </w:p>
    <w:bookmarkEnd w:id="168"/>
    <w:bookmarkStart w:name="z724" w:id="169"/>
    <w:p>
      <w:pPr>
        <w:spacing w:after="0"/>
        <w:ind w:left="0"/>
        <w:jc w:val="both"/>
      </w:pPr>
      <w:r>
        <w:rPr>
          <w:rFonts w:ascii="Times New Roman"/>
          <w:b w:val="false"/>
          <w:i w:val="false"/>
          <w:color w:val="000000"/>
          <w:sz w:val="28"/>
        </w:rPr>
        <w:t>
      Таблица 21</w:t>
      </w:r>
    </w:p>
    <w:bookmarkEnd w:id="169"/>
    <w:bookmarkStart w:name="z725" w:id="170"/>
    <w:p>
      <w:pPr>
        <w:spacing w:after="0"/>
        <w:ind w:left="0"/>
        <w:jc w:val="left"/>
      </w:pPr>
      <w:r>
        <w:rPr>
          <w:rFonts w:ascii="Times New Roman"/>
          <w:b/>
          <w:i w:val="false"/>
          <w:color w:val="000000"/>
        </w:rPr>
        <w:t xml:space="preserve"> Перечень операций общего процесса, выполняемых в рамках процедуры "Информирование об изменении сведений в общем реестре уполномоченных экономических операторов" (P.CC.12.PRC.004)</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оповещение об изменении сведений в общем реестре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об изменении сведений в общем реестре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bl>
    <w:bookmarkStart w:name="z726" w:id="171"/>
    <w:p>
      <w:pPr>
        <w:spacing w:after="0"/>
        <w:ind w:left="0"/>
        <w:jc w:val="both"/>
      </w:pPr>
      <w:r>
        <w:rPr>
          <w:rFonts w:ascii="Times New Roman"/>
          <w:b w:val="false"/>
          <w:i w:val="false"/>
          <w:color w:val="000000"/>
          <w:sz w:val="28"/>
        </w:rPr>
        <w:t>
      Таблица 22</w:t>
      </w:r>
    </w:p>
    <w:bookmarkEnd w:id="171"/>
    <w:bookmarkStart w:name="z727" w:id="172"/>
    <w:p>
      <w:pPr>
        <w:spacing w:after="0"/>
        <w:ind w:left="0"/>
        <w:jc w:val="left"/>
      </w:pPr>
      <w:r>
        <w:rPr>
          <w:rFonts w:ascii="Times New Roman"/>
          <w:b/>
          <w:i w:val="false"/>
          <w:color w:val="000000"/>
        </w:rPr>
        <w:t xml:space="preserve"> Описание операции "Оповещение об изменении сведений в общем реестре уполномоченных экономических операторов" (P.CC.12.OPR.013)</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оповещение об изменении сведений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ежедневно при условии изменения сведений в общем реестре уполномоченных экономических операторов (включение, исключение, изменение сведений, в том числе в части изменения статуса действия свидетельства о включении в реестр уполномоченных экономических операторов (приостановлено, возобновлено))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w:t>
            </w:r>
          </w:p>
          <w:p>
            <w:pPr>
              <w:spacing w:after="20"/>
              <w:ind w:left="20"/>
              <w:jc w:val="both"/>
            </w:pPr>
            <w:r>
              <w:rPr>
                <w:rFonts w:ascii="Times New Roman"/>
                <w:b w:val="false"/>
                <w:i w:val="false"/>
                <w:color w:val="000000"/>
                <w:sz w:val="20"/>
              </w:rPr>
              <w:t xml:space="preserve">в уполномоченный орган государства-члена уведомление об изменении сведений в общем реестре уполномоченных экономических операторов </w:t>
            </w:r>
          </w:p>
          <w:p>
            <w:pPr>
              <w:spacing w:after="20"/>
              <w:ind w:left="20"/>
              <w:jc w:val="both"/>
            </w:pPr>
            <w:r>
              <w:rPr>
                <w:rFonts w:ascii="Times New Roman"/>
                <w:b w:val="false"/>
                <w:i w:val="false"/>
                <w:color w:val="000000"/>
                <w:sz w:val="20"/>
              </w:rPr>
              <w:t xml:space="preserve">в соответствии с Регламентом информационного взаимодействия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об изменении сведений в общем реестре уполномоченных экономических операторов направлено в уполномоченный орган государства-члена </w:t>
            </w:r>
          </w:p>
        </w:tc>
      </w:tr>
    </w:tbl>
    <w:bookmarkStart w:name="z728" w:id="173"/>
    <w:p>
      <w:pPr>
        <w:spacing w:after="0"/>
        <w:ind w:left="0"/>
        <w:jc w:val="both"/>
      </w:pPr>
      <w:r>
        <w:rPr>
          <w:rFonts w:ascii="Times New Roman"/>
          <w:b w:val="false"/>
          <w:i w:val="false"/>
          <w:color w:val="000000"/>
          <w:sz w:val="28"/>
        </w:rPr>
        <w:t>
      Таблица 23</w:t>
      </w:r>
    </w:p>
    <w:bookmarkEnd w:id="173"/>
    <w:bookmarkStart w:name="z729" w:id="174"/>
    <w:p>
      <w:pPr>
        <w:spacing w:after="0"/>
        <w:ind w:left="0"/>
        <w:jc w:val="left"/>
      </w:pPr>
      <w:r>
        <w:rPr>
          <w:rFonts w:ascii="Times New Roman"/>
          <w:b/>
          <w:i w:val="false"/>
          <w:color w:val="000000"/>
        </w:rPr>
        <w:t xml:space="preserve"> Описание операции "Получение уведомления об изменении сведений </w:t>
      </w:r>
      <w:r>
        <w:br/>
      </w:r>
      <w:r>
        <w:rPr>
          <w:rFonts w:ascii="Times New Roman"/>
          <w:b/>
          <w:i w:val="false"/>
          <w:color w:val="000000"/>
        </w:rPr>
        <w:t>в общем реестре уполномоченных экономических операторов" (P.CC.12.OPR.014)</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об изменении сведений </w:t>
            </w:r>
          </w:p>
          <w:p>
            <w:pPr>
              <w:spacing w:after="20"/>
              <w:ind w:left="20"/>
              <w:jc w:val="both"/>
            </w:pPr>
            <w:r>
              <w:rPr>
                <w:rFonts w:ascii="Times New Roman"/>
                <w:b w:val="false"/>
                <w:i w:val="false"/>
                <w:color w:val="000000"/>
                <w:sz w:val="20"/>
              </w:rPr>
              <w:t>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об изменении сведений в общем реестре уполномоченных экономических операторов (операция "Оповещение об изменении сведений </w:t>
            </w:r>
          </w:p>
          <w:p>
            <w:pPr>
              <w:spacing w:after="20"/>
              <w:ind w:left="20"/>
              <w:jc w:val="both"/>
            </w:pPr>
            <w:r>
              <w:rPr>
                <w:rFonts w:ascii="Times New Roman"/>
                <w:b w:val="false"/>
                <w:i w:val="false"/>
                <w:color w:val="000000"/>
                <w:sz w:val="20"/>
              </w:rPr>
              <w:t>в общем реестре уполномоченных экономических операторов" (P.CC.12.OPR.013))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и обрабатывает уведомление об изменении сведений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уполномоченным органом государства-члена получено и обработано уведомление об изменении сведений в общем реестре уполномоченных экономических операторов</w:t>
            </w:r>
          </w:p>
        </w:tc>
      </w:tr>
    </w:tbl>
    <w:p>
      <w:pPr>
        <w:spacing w:after="0"/>
        <w:ind w:left="0"/>
        <w:jc w:val="both"/>
      </w:pPr>
      <w:bookmarkStart w:name="z730" w:id="175"/>
      <w:r>
        <w:rPr>
          <w:rFonts w:ascii="Times New Roman"/>
          <w:b w:val="false"/>
          <w:i w:val="false"/>
          <w:color w:val="000000"/>
          <w:sz w:val="28"/>
        </w:rPr>
        <w:t xml:space="preserve">
      2. Процедуры представления уполномоченным органам </w:t>
      </w:r>
    </w:p>
    <w:bookmarkEnd w:id="175"/>
    <w:p>
      <w:pPr>
        <w:spacing w:after="0"/>
        <w:ind w:left="0"/>
        <w:jc w:val="both"/>
      </w:pPr>
      <w:r>
        <w:rPr>
          <w:rFonts w:ascii="Times New Roman"/>
          <w:b w:val="false"/>
          <w:i w:val="false"/>
          <w:color w:val="000000"/>
          <w:sz w:val="28"/>
        </w:rPr>
        <w:t>государств-членов сведений, содержащихся в общем реестре уполномоченных экономических операторов</w:t>
      </w:r>
    </w:p>
    <w:bookmarkStart w:name="z731" w:id="176"/>
    <w:p>
      <w:pPr>
        <w:spacing w:after="0"/>
        <w:ind w:left="0"/>
        <w:jc w:val="both"/>
      </w:pPr>
      <w:r>
        <w:rPr>
          <w:rFonts w:ascii="Times New Roman"/>
          <w:b w:val="false"/>
          <w:i w:val="false"/>
          <w:color w:val="000000"/>
          <w:sz w:val="28"/>
        </w:rPr>
        <w:t>
      Процедура "Получение информации о дате и времени обновления общего реестра уполномоченных экономических операторов" (P.CC.12.PRC.005)</w:t>
      </w:r>
    </w:p>
    <w:bookmarkEnd w:id="176"/>
    <w:bookmarkStart w:name="z732" w:id="177"/>
    <w:p>
      <w:pPr>
        <w:spacing w:after="0"/>
        <w:ind w:left="0"/>
        <w:jc w:val="both"/>
      </w:pPr>
      <w:r>
        <w:rPr>
          <w:rFonts w:ascii="Times New Roman"/>
          <w:b w:val="false"/>
          <w:i w:val="false"/>
          <w:color w:val="000000"/>
          <w:sz w:val="28"/>
        </w:rPr>
        <w:t>
      57. Схема выполнения процедуры "Получение информации о дате и времени обновления общего реестра уполномоченных экономических операторов" (P.CC.12.PRC.005) представлена на рисунке 8.</w:t>
      </w:r>
    </w:p>
    <w:bookmarkEnd w:id="1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3"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734" w:id="179"/>
      <w:r>
        <w:rPr>
          <w:rFonts w:ascii="Times New Roman"/>
          <w:b w:val="false"/>
          <w:i w:val="false"/>
          <w:color w:val="000000"/>
          <w:sz w:val="28"/>
        </w:rPr>
        <w:t xml:space="preserve">
      Рис. 8. Схема выполнения процедуры "Получение информации о дате </w:t>
      </w:r>
    </w:p>
    <w:bookmarkEnd w:id="179"/>
    <w:p>
      <w:pPr>
        <w:spacing w:after="0"/>
        <w:ind w:left="0"/>
        <w:jc w:val="both"/>
      </w:pPr>
      <w:r>
        <w:rPr>
          <w:rFonts w:ascii="Times New Roman"/>
          <w:b w:val="false"/>
          <w:i w:val="false"/>
          <w:color w:val="000000"/>
          <w:sz w:val="28"/>
        </w:rPr>
        <w:t>и времени обновления общего реестра уполномоченных экономических операторов" (P.CC.12.PRC.005)</w:t>
      </w:r>
    </w:p>
    <w:bookmarkStart w:name="z735" w:id="180"/>
    <w:p>
      <w:pPr>
        <w:spacing w:after="0"/>
        <w:ind w:left="0"/>
        <w:jc w:val="both"/>
      </w:pPr>
      <w:r>
        <w:rPr>
          <w:rFonts w:ascii="Times New Roman"/>
          <w:b w:val="false"/>
          <w:i w:val="false"/>
          <w:color w:val="000000"/>
          <w:sz w:val="28"/>
        </w:rPr>
        <w:t xml:space="preserve">
      58. Процедура "Получение информации о дате и времени обновления общего реестра уполномоченных экономических операторов" (P.CC.12.PRC.005) выполняется при оценке необходимости синхронизации сведений, хранящихся в информационной системе уполномоченного органа государства-члена, запрашивающего сведения, с соответствующей информацией из общего реестра уполномоченных экономических операторов, хранящейся в Комиссии. </w:t>
      </w:r>
    </w:p>
    <w:bookmarkEnd w:id="180"/>
    <w:bookmarkStart w:name="z736" w:id="181"/>
    <w:p>
      <w:pPr>
        <w:spacing w:after="0"/>
        <w:ind w:left="0"/>
        <w:jc w:val="both"/>
      </w:pPr>
      <w:r>
        <w:rPr>
          <w:rFonts w:ascii="Times New Roman"/>
          <w:b w:val="false"/>
          <w:i w:val="false"/>
          <w:color w:val="000000"/>
          <w:sz w:val="28"/>
        </w:rPr>
        <w:t>
      59. Первой выполняется операция "Запрос информации о дате и времени обновления общего реестра уполномоченных экономических операторов" (P.CC.12.OPR.015), по результатам выполнения которой уполномоченным органом государства-члена формируется и направляется в Комиссию запрос на получение информации о дате и времени обновления общего реестра уполномоченных экономических операторов.</w:t>
      </w:r>
    </w:p>
    <w:bookmarkEnd w:id="181"/>
    <w:bookmarkStart w:name="z737" w:id="182"/>
    <w:p>
      <w:pPr>
        <w:spacing w:after="0"/>
        <w:ind w:left="0"/>
        <w:jc w:val="both"/>
      </w:pPr>
      <w:r>
        <w:rPr>
          <w:rFonts w:ascii="Times New Roman"/>
          <w:b w:val="false"/>
          <w:i w:val="false"/>
          <w:color w:val="000000"/>
          <w:sz w:val="28"/>
        </w:rPr>
        <w:t>
      60. При поступлении в Комиссию запроса на получение информации о дате и времени обновления общего реестра уполномоченных экономических операторов выполняется операция "Обработка и представление информации о дате и времени обновления общего реестра уполномоченных экономических операторов" (P.CC.12.OPR.016), по результатам выполнения которой формируется и представляется в уполномоченный орган государства-члена информация о дате и времени последнего обновления общего реестра уполномоченных экономических операторов.</w:t>
      </w:r>
    </w:p>
    <w:bookmarkEnd w:id="182"/>
    <w:bookmarkStart w:name="z738" w:id="183"/>
    <w:p>
      <w:pPr>
        <w:spacing w:after="0"/>
        <w:ind w:left="0"/>
        <w:jc w:val="both"/>
      </w:pPr>
      <w:r>
        <w:rPr>
          <w:rFonts w:ascii="Times New Roman"/>
          <w:b w:val="false"/>
          <w:i w:val="false"/>
          <w:color w:val="000000"/>
          <w:sz w:val="28"/>
        </w:rPr>
        <w:t>
      61. При получении уполномоченным органом государства-члена информации о дате и времени последнего обновления общего реестра уполномоченных экономических операторов выполняется операция "Прием и обработка информации о дате и времени обновления общего реестра уполномоченных экономических операторов" (P.CC.12.OPR.017).</w:t>
      </w:r>
    </w:p>
    <w:bookmarkEnd w:id="183"/>
    <w:bookmarkStart w:name="z739" w:id="184"/>
    <w:p>
      <w:pPr>
        <w:spacing w:after="0"/>
        <w:ind w:left="0"/>
        <w:jc w:val="both"/>
      </w:pPr>
      <w:r>
        <w:rPr>
          <w:rFonts w:ascii="Times New Roman"/>
          <w:b w:val="false"/>
          <w:i w:val="false"/>
          <w:color w:val="000000"/>
          <w:sz w:val="28"/>
        </w:rPr>
        <w:t>
      62. Результатом выполнения процедуры "Получение информации о дате и времени обновления общего реестра уполномоченных экономических операторов" (P.CC.12.PRC.005) является получение уполномоченным органом государства-члена информации о дате и времени последнего обновления общего реестра уполномоченных экономических операторов.</w:t>
      </w:r>
    </w:p>
    <w:bookmarkEnd w:id="184"/>
    <w:bookmarkStart w:name="z740" w:id="185"/>
    <w:p>
      <w:pPr>
        <w:spacing w:after="0"/>
        <w:ind w:left="0"/>
        <w:jc w:val="both"/>
      </w:pPr>
      <w:r>
        <w:rPr>
          <w:rFonts w:ascii="Times New Roman"/>
          <w:b w:val="false"/>
          <w:i w:val="false"/>
          <w:color w:val="000000"/>
          <w:sz w:val="28"/>
        </w:rPr>
        <w:t>
      63. Перечень операций общего процесса, выполняемых в рамках процедуры "Получение информации о дате и времени обновления общего реестра уполномоченных экономических операторов" (P.CC.12.PRC.005), приведен в таблице 24.</w:t>
      </w:r>
    </w:p>
    <w:bookmarkEnd w:id="185"/>
    <w:bookmarkStart w:name="z741" w:id="186"/>
    <w:p>
      <w:pPr>
        <w:spacing w:after="0"/>
        <w:ind w:left="0"/>
        <w:jc w:val="both"/>
      </w:pPr>
      <w:r>
        <w:rPr>
          <w:rFonts w:ascii="Times New Roman"/>
          <w:b w:val="false"/>
          <w:i w:val="false"/>
          <w:color w:val="000000"/>
          <w:sz w:val="28"/>
        </w:rPr>
        <w:t>
      Таблица 24</w:t>
      </w:r>
    </w:p>
    <w:bookmarkEnd w:id="186"/>
    <w:bookmarkStart w:name="z742" w:id="187"/>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 дате и времени обновления общего реестра уполномоченных экономических операторов" (P.CC.12.PRC.005)</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w:t>
            </w:r>
          </w:p>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w:t>
            </w:r>
          </w:p>
          <w:p>
            <w:pPr>
              <w:spacing w:after="20"/>
              <w:ind w:left="20"/>
              <w:jc w:val="both"/>
            </w:pPr>
            <w:r>
              <w:rPr>
                <w:rFonts w:ascii="Times New Roman"/>
                <w:b w:val="false"/>
                <w:i w:val="false"/>
                <w:color w:val="000000"/>
                <w:sz w:val="20"/>
              </w:rPr>
              <w:t>о дате и времени обновления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27 настоящих Правил</w:t>
            </w:r>
          </w:p>
        </w:tc>
      </w:tr>
    </w:tbl>
    <w:bookmarkStart w:name="z743" w:id="188"/>
    <w:p>
      <w:pPr>
        <w:spacing w:after="0"/>
        <w:ind w:left="0"/>
        <w:jc w:val="both"/>
      </w:pPr>
      <w:r>
        <w:rPr>
          <w:rFonts w:ascii="Times New Roman"/>
          <w:b w:val="false"/>
          <w:i w:val="false"/>
          <w:color w:val="000000"/>
          <w:sz w:val="28"/>
        </w:rPr>
        <w:t>
      Таблица 25</w:t>
      </w:r>
    </w:p>
    <w:bookmarkEnd w:id="188"/>
    <w:bookmarkStart w:name="z744" w:id="189"/>
    <w:p>
      <w:pPr>
        <w:spacing w:after="0"/>
        <w:ind w:left="0"/>
        <w:jc w:val="left"/>
      </w:pPr>
      <w:r>
        <w:rPr>
          <w:rFonts w:ascii="Times New Roman"/>
          <w:b/>
          <w:i w:val="false"/>
          <w:color w:val="000000"/>
        </w:rPr>
        <w:t xml:space="preserve"> Описание операции "Запрос информации о дате </w:t>
      </w:r>
      <w:r>
        <w:br/>
      </w:r>
      <w:r>
        <w:rPr>
          <w:rFonts w:ascii="Times New Roman"/>
          <w:b/>
          <w:i w:val="false"/>
          <w:color w:val="000000"/>
        </w:rPr>
        <w:t xml:space="preserve">и времени обновления общего реестра </w:t>
      </w:r>
      <w:r>
        <w:br/>
      </w:r>
      <w:r>
        <w:rPr>
          <w:rFonts w:ascii="Times New Roman"/>
          <w:b/>
          <w:i w:val="false"/>
          <w:color w:val="000000"/>
        </w:rPr>
        <w:t>уполномоченных экономических операторов" (P.CC.12.OPR.015)</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оценке необходимости синхронизации сведений, хранящихся </w:t>
            </w:r>
          </w:p>
          <w:p>
            <w:pPr>
              <w:spacing w:after="20"/>
              <w:ind w:left="20"/>
              <w:jc w:val="both"/>
            </w:pPr>
            <w:r>
              <w:rPr>
                <w:rFonts w:ascii="Times New Roman"/>
                <w:b w:val="false"/>
                <w:i w:val="false"/>
                <w:color w:val="000000"/>
                <w:sz w:val="20"/>
              </w:rPr>
              <w:t>в информационной системе уполномоченного органа государства-члена, с соответствующей информацией из общего реестра уполномоченных экономических операторов, хранящейся в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в Комиссию запрос на предоставление информации о дате и времени обновления общего реестра уполномоченных экономических операторов в соответствии </w:t>
            </w:r>
          </w:p>
          <w:p>
            <w:pPr>
              <w:spacing w:after="20"/>
              <w:ind w:left="20"/>
              <w:jc w:val="both"/>
            </w:pPr>
            <w:r>
              <w:rPr>
                <w:rFonts w:ascii="Times New Roman"/>
                <w:b w:val="false"/>
                <w:i w:val="false"/>
                <w:color w:val="000000"/>
                <w:sz w:val="20"/>
              </w:rPr>
              <w:t xml:space="preserve">с Регламентом информационного взаимодействия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последнего обновления общего реестра уполномоченных экономических операторов направлен в Комиссию</w:t>
            </w:r>
          </w:p>
        </w:tc>
      </w:tr>
    </w:tbl>
    <w:bookmarkStart w:name="z745" w:id="190"/>
    <w:p>
      <w:pPr>
        <w:spacing w:after="0"/>
        <w:ind w:left="0"/>
        <w:jc w:val="both"/>
      </w:pPr>
      <w:r>
        <w:rPr>
          <w:rFonts w:ascii="Times New Roman"/>
          <w:b w:val="false"/>
          <w:i w:val="false"/>
          <w:color w:val="000000"/>
          <w:sz w:val="28"/>
        </w:rPr>
        <w:t>
      Таблица 26</w:t>
      </w:r>
    </w:p>
    <w:bookmarkEnd w:id="190"/>
    <w:bookmarkStart w:name="z746" w:id="191"/>
    <w:p>
      <w:pPr>
        <w:spacing w:after="0"/>
        <w:ind w:left="0"/>
        <w:jc w:val="left"/>
      </w:pPr>
      <w:r>
        <w:rPr>
          <w:rFonts w:ascii="Times New Roman"/>
          <w:b/>
          <w:i w:val="false"/>
          <w:color w:val="000000"/>
        </w:rPr>
        <w:t xml:space="preserve"> Описание операции "Обработка и представление информации о дате </w:t>
      </w:r>
      <w:r>
        <w:br/>
      </w:r>
      <w:r>
        <w:rPr>
          <w:rFonts w:ascii="Times New Roman"/>
          <w:b/>
          <w:i w:val="false"/>
          <w:color w:val="000000"/>
        </w:rPr>
        <w:t>и времени обновления общего реестра уполномоченных экономических операторов" (P.CC.12.OPR.016)</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о дате </w:t>
            </w:r>
          </w:p>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информации о дате и времени последнего обновления общего реестра уполномоченных экономических операторов (операция "Запрос информации о дате и времени обновления общего реестра уполномоченных экономических операторов" (P.CC.12.OPR.015)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обработку полученного запроса, формирует и направляет ответ на запрос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уполномоченный орган государства-члена направлено сообщение, содержащее информацию </w:t>
            </w:r>
          </w:p>
          <w:p>
            <w:pPr>
              <w:spacing w:after="20"/>
              <w:ind w:left="20"/>
              <w:jc w:val="both"/>
            </w:pPr>
            <w:r>
              <w:rPr>
                <w:rFonts w:ascii="Times New Roman"/>
                <w:b w:val="false"/>
                <w:i w:val="false"/>
                <w:color w:val="000000"/>
                <w:sz w:val="20"/>
              </w:rPr>
              <w:t>о дате и времени последнего обновления общего реестра уполномоченных экономических операторов</w:t>
            </w:r>
          </w:p>
        </w:tc>
      </w:tr>
    </w:tbl>
    <w:bookmarkStart w:name="z747" w:id="192"/>
    <w:p>
      <w:pPr>
        <w:spacing w:after="0"/>
        <w:ind w:left="0"/>
        <w:jc w:val="both"/>
      </w:pPr>
      <w:r>
        <w:rPr>
          <w:rFonts w:ascii="Times New Roman"/>
          <w:b w:val="false"/>
          <w:i w:val="false"/>
          <w:color w:val="000000"/>
          <w:sz w:val="28"/>
        </w:rPr>
        <w:t>
      Таблица 27</w:t>
      </w:r>
    </w:p>
    <w:bookmarkEnd w:id="192"/>
    <w:bookmarkStart w:name="z748" w:id="193"/>
    <w:p>
      <w:pPr>
        <w:spacing w:after="0"/>
        <w:ind w:left="0"/>
        <w:jc w:val="left"/>
      </w:pPr>
      <w:r>
        <w:rPr>
          <w:rFonts w:ascii="Times New Roman"/>
          <w:b/>
          <w:i w:val="false"/>
          <w:color w:val="000000"/>
        </w:rPr>
        <w:t xml:space="preserve"> Описание операции "Прием и обработка информации </w:t>
      </w:r>
      <w:r>
        <w:br/>
      </w:r>
      <w:r>
        <w:rPr>
          <w:rFonts w:ascii="Times New Roman"/>
          <w:b/>
          <w:i w:val="false"/>
          <w:color w:val="000000"/>
        </w:rPr>
        <w:t>о дате и времени обновления общего реестра уполномоченных экономических операторов" (P.CC.12.OPR.017)</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информации о дате и времени последнего обновления общего реестра уполномоченных экономических операторов (операция "Обработка и представление информации о дате и времени обновления общего реестра уполномоченных экономических операторов" (P.CC.12.OPR.016))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полученной информации о дате и времени последнего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и времени обновления общего реестра получены</w:t>
            </w:r>
          </w:p>
        </w:tc>
      </w:tr>
    </w:tbl>
    <w:bookmarkStart w:name="z749" w:id="194"/>
    <w:p>
      <w:pPr>
        <w:spacing w:after="0"/>
        <w:ind w:left="0"/>
        <w:jc w:val="both"/>
      </w:pPr>
      <w:r>
        <w:rPr>
          <w:rFonts w:ascii="Times New Roman"/>
          <w:b w:val="false"/>
          <w:i w:val="false"/>
          <w:color w:val="000000"/>
          <w:sz w:val="28"/>
        </w:rPr>
        <w:t>
      Процедура "Получение сведений из общего реестра уполномоченных экономических операторов" (P.CC.12.PRC.006)</w:t>
      </w:r>
    </w:p>
    <w:bookmarkEnd w:id="194"/>
    <w:bookmarkStart w:name="z750" w:id="195"/>
    <w:p>
      <w:pPr>
        <w:spacing w:after="0"/>
        <w:ind w:left="0"/>
        <w:jc w:val="both"/>
      </w:pPr>
      <w:r>
        <w:rPr>
          <w:rFonts w:ascii="Times New Roman"/>
          <w:b w:val="false"/>
          <w:i w:val="false"/>
          <w:color w:val="000000"/>
          <w:sz w:val="28"/>
        </w:rPr>
        <w:t>
      64. Схема выполнения процедуры "Получение сведений из общего реестра уполномоченных экономических операторов" (P.CC.12.PRC.006) представлена на рисунке 9.</w:t>
      </w:r>
    </w:p>
    <w:bookmarkEnd w:id="195"/>
    <w:bookmarkStart w:name="z751"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2" w:id="197"/>
    <w:p>
      <w:pPr>
        <w:spacing w:after="0"/>
        <w:ind w:left="0"/>
        <w:jc w:val="both"/>
      </w:pPr>
      <w:r>
        <w:rPr>
          <w:rFonts w:ascii="Times New Roman"/>
          <w:b w:val="false"/>
          <w:i w:val="false"/>
          <w:color w:val="000000"/>
          <w:sz w:val="28"/>
        </w:rPr>
        <w:t>
      Рис. 9. Схема выполнения процедуры "Получение сведений из общего реестра уполномоченных экономических операторов" (P.CC.12.PRC.006)</w:t>
      </w:r>
    </w:p>
    <w:bookmarkEnd w:id="197"/>
    <w:bookmarkStart w:name="z753" w:id="198"/>
    <w:p>
      <w:pPr>
        <w:spacing w:after="0"/>
        <w:ind w:left="0"/>
        <w:jc w:val="both"/>
      </w:pPr>
      <w:r>
        <w:rPr>
          <w:rFonts w:ascii="Times New Roman"/>
          <w:b w:val="false"/>
          <w:i w:val="false"/>
          <w:color w:val="000000"/>
          <w:sz w:val="28"/>
        </w:rPr>
        <w:t>
      65. Процедура "Получение сведений из общего реестра уполномоченных экономических операторов" (P.CC.12.PRC.006) выполняется при возникновении необходимости получения уполномоченным органом государства-члена сведений о юридических лицах из общего реестра уполномоченных экономических операторов.</w:t>
      </w:r>
    </w:p>
    <w:bookmarkEnd w:id="198"/>
    <w:bookmarkStart w:name="z754" w:id="199"/>
    <w:p>
      <w:pPr>
        <w:spacing w:after="0"/>
        <w:ind w:left="0"/>
        <w:jc w:val="both"/>
      </w:pPr>
      <w:r>
        <w:rPr>
          <w:rFonts w:ascii="Times New Roman"/>
          <w:b w:val="false"/>
          <w:i w:val="false"/>
          <w:color w:val="000000"/>
          <w:sz w:val="28"/>
        </w:rPr>
        <w:t>
      66. Первой выполняется операция "Запрос сведений из общего реестра уполномоченных экономических операторов" (P.CC.12.OPR.018), по результатам выполнения которой уполномоченным органом государства-члена, запрашивающим сведения, формируется и направляется в Комиссию запрос на получение сведений о юридических лицах из общего реестра уполномоченных экономических операторов. В зависимости от заданных параметров возможно формирование 2 видов запросов:</w:t>
      </w:r>
    </w:p>
    <w:bookmarkEnd w:id="199"/>
    <w:bookmarkStart w:name="z755" w:id="200"/>
    <w:p>
      <w:pPr>
        <w:spacing w:after="0"/>
        <w:ind w:left="0"/>
        <w:jc w:val="both"/>
      </w:pPr>
      <w:r>
        <w:rPr>
          <w:rFonts w:ascii="Times New Roman"/>
          <w:b w:val="false"/>
          <w:i w:val="false"/>
          <w:color w:val="000000"/>
          <w:sz w:val="28"/>
        </w:rPr>
        <w:t>
      запрос на получение сведений о юридических лицах, содержащихся в общем реестре уполномоченных экономических операторов, в полном объеме;</w:t>
      </w:r>
    </w:p>
    <w:bookmarkEnd w:id="200"/>
    <w:bookmarkStart w:name="z756" w:id="201"/>
    <w:p>
      <w:pPr>
        <w:spacing w:after="0"/>
        <w:ind w:left="0"/>
        <w:jc w:val="both"/>
      </w:pPr>
      <w:r>
        <w:rPr>
          <w:rFonts w:ascii="Times New Roman"/>
          <w:b w:val="false"/>
          <w:i w:val="false"/>
          <w:color w:val="000000"/>
          <w:sz w:val="28"/>
        </w:rPr>
        <w:t>
      запрос на получение указанных сведений по состоянию на определенную дату.</w:t>
      </w:r>
    </w:p>
    <w:bookmarkEnd w:id="201"/>
    <w:bookmarkStart w:name="z757" w:id="202"/>
    <w:p>
      <w:pPr>
        <w:spacing w:after="0"/>
        <w:ind w:left="0"/>
        <w:jc w:val="both"/>
      </w:pPr>
      <w:r>
        <w:rPr>
          <w:rFonts w:ascii="Times New Roman"/>
          <w:b w:val="false"/>
          <w:i w:val="false"/>
          <w:color w:val="000000"/>
          <w:sz w:val="28"/>
        </w:rPr>
        <w:t>
      67. При получении Комиссией запроса на получение сведений о юридических лицах из общего реестра уполномоченных экономических операторов выполняется операция "Обработка и представление сведений из общего реестра уполномоченных экономических операторов" (P.CC.12.OPR.019), по результатам выполнения которой формируются и представляются в запрашивающий уполномоченный орган государства-члена сведения о юридических лицах из общего реестра уполномоченных экономических операторов или направляется уведомление об отсутствии сведений, удовлетворяющих параметрам запроса.</w:t>
      </w:r>
    </w:p>
    <w:bookmarkEnd w:id="202"/>
    <w:bookmarkStart w:name="z758" w:id="203"/>
    <w:p>
      <w:pPr>
        <w:spacing w:after="0"/>
        <w:ind w:left="0"/>
        <w:jc w:val="both"/>
      </w:pPr>
      <w:r>
        <w:rPr>
          <w:rFonts w:ascii="Times New Roman"/>
          <w:b w:val="false"/>
          <w:i w:val="false"/>
          <w:color w:val="000000"/>
          <w:sz w:val="28"/>
        </w:rPr>
        <w:t>
      68. При поступлении в уполномоченный орган государства-члена сведений о юридических лицах из общего реестра уполномоченных экономических операторов или уведомления об отсутствии сведений, удовлетворяющих параметрам запроса, выполняется операция "Прием и обработка сведений из общего реестра уполномоченных экономических операторов" (P.CC.12.OPR.020).</w:t>
      </w:r>
    </w:p>
    <w:bookmarkEnd w:id="203"/>
    <w:bookmarkStart w:name="z759" w:id="204"/>
    <w:p>
      <w:pPr>
        <w:spacing w:after="0"/>
        <w:ind w:left="0"/>
        <w:jc w:val="both"/>
      </w:pPr>
      <w:r>
        <w:rPr>
          <w:rFonts w:ascii="Times New Roman"/>
          <w:b w:val="false"/>
          <w:i w:val="false"/>
          <w:color w:val="000000"/>
          <w:sz w:val="28"/>
        </w:rPr>
        <w:t>
      69. Результатами выполнения процедуры "Получение сведений из общего реестра уполномоченных экономических операторов" (P.CC.12.PRC.006) являются получение уполномоченным органом государства-члена сведений о юридических лицах из общего реестра уполномоченных экономических операторов или уведомления об отсутствии сведений, удовлетворяющих параметрам запроса.</w:t>
      </w:r>
    </w:p>
    <w:bookmarkEnd w:id="204"/>
    <w:bookmarkStart w:name="z760" w:id="205"/>
    <w:p>
      <w:pPr>
        <w:spacing w:after="0"/>
        <w:ind w:left="0"/>
        <w:jc w:val="both"/>
      </w:pPr>
      <w:r>
        <w:rPr>
          <w:rFonts w:ascii="Times New Roman"/>
          <w:b w:val="false"/>
          <w:i w:val="false"/>
          <w:color w:val="000000"/>
          <w:sz w:val="28"/>
        </w:rPr>
        <w:t>
      70. Перечень операций общего процесса, выполняемых в рамках процедуры "Получение сведений из общего реестра уполномоченных экономических операторов" (P.CC.12.PRC.006), приведен в таблице 28.</w:t>
      </w:r>
    </w:p>
    <w:bookmarkEnd w:id="205"/>
    <w:bookmarkStart w:name="z761" w:id="206"/>
    <w:p>
      <w:pPr>
        <w:spacing w:after="0"/>
        <w:ind w:left="0"/>
        <w:jc w:val="both"/>
      </w:pPr>
      <w:r>
        <w:rPr>
          <w:rFonts w:ascii="Times New Roman"/>
          <w:b w:val="false"/>
          <w:i w:val="false"/>
          <w:color w:val="000000"/>
          <w:sz w:val="28"/>
        </w:rPr>
        <w:t>
      Таблица 28</w:t>
      </w:r>
    </w:p>
    <w:bookmarkEnd w:id="206"/>
    <w:bookmarkStart w:name="z762" w:id="207"/>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из общего реестра уполномоченных экономических операторов" (P.CC.12.PRC.006)</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31 настоящих Правил</w:t>
            </w:r>
          </w:p>
        </w:tc>
      </w:tr>
    </w:tbl>
    <w:bookmarkStart w:name="z763" w:id="208"/>
    <w:p>
      <w:pPr>
        <w:spacing w:after="0"/>
        <w:ind w:left="0"/>
        <w:jc w:val="both"/>
      </w:pPr>
      <w:r>
        <w:rPr>
          <w:rFonts w:ascii="Times New Roman"/>
          <w:b w:val="false"/>
          <w:i w:val="false"/>
          <w:color w:val="000000"/>
          <w:sz w:val="28"/>
        </w:rPr>
        <w:t>
      Таблица 29</w:t>
      </w:r>
    </w:p>
    <w:bookmarkEnd w:id="208"/>
    <w:bookmarkStart w:name="z764" w:id="209"/>
    <w:p>
      <w:pPr>
        <w:spacing w:after="0"/>
        <w:ind w:left="0"/>
        <w:jc w:val="left"/>
      </w:pPr>
      <w:r>
        <w:rPr>
          <w:rFonts w:ascii="Times New Roman"/>
          <w:b/>
          <w:i w:val="false"/>
          <w:color w:val="000000"/>
        </w:rPr>
        <w:t xml:space="preserve"> Описание операции "Запрос сведений из общего реестра уполномоченных экономических операторов" (P.CC.12.OPR.018)</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возникновении необходимости получения сведений о юридических лицах из общего реестра уполномоченных экономических операторов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10"/>
          <w:p>
            <w:pPr>
              <w:spacing w:after="20"/>
              <w:ind w:left="20"/>
              <w:jc w:val="both"/>
            </w:pPr>
            <w:r>
              <w:rPr>
                <w:rFonts w:ascii="Times New Roman"/>
                <w:b w:val="false"/>
                <w:i w:val="false"/>
                <w:color w:val="000000"/>
                <w:sz w:val="20"/>
              </w:rPr>
              <w:t xml:space="preserve">
исполнитель формирует и направляет в Комиссию запрос сведений из общего реестра уполномоченных экономических операторов в соответствии </w:t>
            </w:r>
          </w:p>
          <w:bookmarkEnd w:id="210"/>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необходимости получения сведений, содержащихся в общем реестре уполномоченных экономических операторов, в полном объеме </w:t>
            </w:r>
          </w:p>
          <w:p>
            <w:pPr>
              <w:spacing w:after="20"/>
              <w:ind w:left="20"/>
              <w:jc w:val="both"/>
            </w:pPr>
            <w:r>
              <w:rPr>
                <w:rFonts w:ascii="Times New Roman"/>
                <w:b w:val="false"/>
                <w:i w:val="false"/>
                <w:color w:val="000000"/>
                <w:sz w:val="20"/>
              </w:rPr>
              <w:t xml:space="preserve">(с учетом исторических данных) дата актуализации </w:t>
            </w:r>
          </w:p>
          <w:p>
            <w:pPr>
              <w:spacing w:after="20"/>
              <w:ind w:left="20"/>
              <w:jc w:val="both"/>
            </w:pPr>
            <w:r>
              <w:rPr>
                <w:rFonts w:ascii="Times New Roman"/>
                <w:b w:val="false"/>
                <w:i w:val="false"/>
                <w:color w:val="000000"/>
                <w:sz w:val="20"/>
              </w:rPr>
              <w:t>в запросе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получения сведений по состоянию на определенную дату в запросе должна указываться дата актуализации.</w:t>
            </w:r>
          </w:p>
          <w:p>
            <w:pPr>
              <w:spacing w:after="20"/>
              <w:ind w:left="20"/>
              <w:jc w:val="both"/>
            </w:pPr>
            <w:r>
              <w:rPr>
                <w:rFonts w:ascii="Times New Roman"/>
                <w:b w:val="false"/>
                <w:i w:val="false"/>
                <w:color w:val="000000"/>
                <w:sz w:val="20"/>
              </w:rPr>
              <w:t>
При необходимости получения сведений, включенных в общий реестр уполномоченных экономических операторов на основании сведений, представленных определенными государствами-членами, в запросе указываются коды этих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 направлен в Комиссию</w:t>
            </w:r>
          </w:p>
        </w:tc>
      </w:tr>
    </w:tbl>
    <w:bookmarkStart w:name="z768" w:id="211"/>
    <w:p>
      <w:pPr>
        <w:spacing w:after="0"/>
        <w:ind w:left="0"/>
        <w:jc w:val="both"/>
      </w:pPr>
      <w:r>
        <w:rPr>
          <w:rFonts w:ascii="Times New Roman"/>
          <w:b w:val="false"/>
          <w:i w:val="false"/>
          <w:color w:val="000000"/>
          <w:sz w:val="28"/>
        </w:rPr>
        <w:t>
      Таблица 30</w:t>
      </w:r>
    </w:p>
    <w:bookmarkEnd w:id="211"/>
    <w:bookmarkStart w:name="z769" w:id="212"/>
    <w:p>
      <w:pPr>
        <w:spacing w:after="0"/>
        <w:ind w:left="0"/>
        <w:jc w:val="left"/>
      </w:pPr>
      <w:r>
        <w:rPr>
          <w:rFonts w:ascii="Times New Roman"/>
          <w:b/>
          <w:i w:val="false"/>
          <w:color w:val="000000"/>
        </w:rPr>
        <w:t xml:space="preserve"> Описание операции "Обработка и представление сведений из общего реестра уполномоченных экономических операторов" (P.CC.12.OPR.019)</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запроса </w:t>
            </w:r>
          </w:p>
          <w:p>
            <w:pPr>
              <w:spacing w:after="20"/>
              <w:ind w:left="20"/>
              <w:jc w:val="both"/>
            </w:pPr>
            <w:r>
              <w:rPr>
                <w:rFonts w:ascii="Times New Roman"/>
                <w:b w:val="false"/>
                <w:i w:val="false"/>
                <w:color w:val="000000"/>
                <w:sz w:val="20"/>
              </w:rPr>
              <w:t>на получение сведений из общего реестра (операция "Запрос сведений из общего реестра уполномоченных экономических операторов" (P.CC.12.OPR.018))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213"/>
          <w:p>
            <w:pPr>
              <w:spacing w:after="20"/>
              <w:ind w:left="20"/>
              <w:jc w:val="both"/>
            </w:pPr>
            <w:r>
              <w:rPr>
                <w:rFonts w:ascii="Times New Roman"/>
                <w:b w:val="false"/>
                <w:i w:val="false"/>
                <w:color w:val="000000"/>
                <w:sz w:val="20"/>
              </w:rPr>
              <w:t xml:space="preserve">
исполнитель осуществляет обработку запроса </w:t>
            </w:r>
          </w:p>
          <w:bookmarkEnd w:id="213"/>
          <w:p>
            <w:pPr>
              <w:spacing w:after="20"/>
              <w:ind w:left="20"/>
              <w:jc w:val="both"/>
            </w:pPr>
            <w:r>
              <w:rPr>
                <w:rFonts w:ascii="Times New Roman"/>
                <w:b w:val="false"/>
                <w:i w:val="false"/>
                <w:color w:val="000000"/>
                <w:sz w:val="20"/>
              </w:rPr>
              <w:t xml:space="preserve">в соответствии с Регламентом информационного взаимодействия, формирует и представляет </w:t>
            </w:r>
          </w:p>
          <w:p>
            <w:pPr>
              <w:spacing w:after="20"/>
              <w:ind w:left="20"/>
              <w:jc w:val="both"/>
            </w:pPr>
            <w:r>
              <w:rPr>
                <w:rFonts w:ascii="Times New Roman"/>
                <w:b w:val="false"/>
                <w:i w:val="false"/>
                <w:color w:val="000000"/>
                <w:sz w:val="20"/>
              </w:rPr>
              <w:t>в уполномоченный орган государства-члена сведения из общего реестра уполномоченных экономических операторов в соответствии с параметрами, указанными в запросе.</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представлении полной информации из общего реестра уполномоченных экономических операторов осуществляется представление всех записей, хранящихся в реестре, включая исторические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сведений по состоянию </w:t>
            </w:r>
          </w:p>
          <w:p>
            <w:pPr>
              <w:spacing w:after="20"/>
              <w:ind w:left="20"/>
              <w:jc w:val="both"/>
            </w:pPr>
            <w:r>
              <w:rPr>
                <w:rFonts w:ascii="Times New Roman"/>
                <w:b w:val="false"/>
                <w:i w:val="false"/>
                <w:color w:val="000000"/>
                <w:sz w:val="20"/>
              </w:rPr>
              <w:t>на указанную дату осуществляется выборка сведений, содержащихся в общем реестре уполномоченных экономических операторов, по состоянию на дату, указанную в запросе. Выбор сведений из общего реестра уполномоченных экономических операторов осуществляется по всем странам либо с учетом кодов стран государств-членов, указанных в запросе.</w:t>
            </w:r>
          </w:p>
          <w:p>
            <w:pPr>
              <w:spacing w:after="20"/>
              <w:ind w:left="20"/>
              <w:jc w:val="both"/>
            </w:pPr>
            <w:r>
              <w:rPr>
                <w:rFonts w:ascii="Times New Roman"/>
                <w:b w:val="false"/>
                <w:i w:val="false"/>
                <w:color w:val="000000"/>
                <w:sz w:val="20"/>
              </w:rPr>
              <w:t xml:space="preserve">
При отсутствии в общем реестре уполномоченных экономических операторов сведений, удовлетворяющих параметрам запроса, </w:t>
            </w:r>
          </w:p>
          <w:p>
            <w:pPr>
              <w:spacing w:after="20"/>
              <w:ind w:left="20"/>
              <w:jc w:val="both"/>
            </w:pPr>
            <w:r>
              <w:rPr>
                <w:rFonts w:ascii="Times New Roman"/>
                <w:b w:val="false"/>
                <w:i w:val="false"/>
                <w:color w:val="000000"/>
                <w:sz w:val="20"/>
              </w:rPr>
              <w:t>в уполномоченный орган государства-члена направляется уведомление об отсутствии запрошенных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представлены сведения из общего реестра уполномоченных экономических операторов или направлено уведомление об отсутствии сведений, удовлетворяющих параметрам запроса</w:t>
            </w:r>
          </w:p>
        </w:tc>
      </w:tr>
    </w:tbl>
    <w:bookmarkStart w:name="z773" w:id="214"/>
    <w:p>
      <w:pPr>
        <w:spacing w:after="0"/>
        <w:ind w:left="0"/>
        <w:jc w:val="both"/>
      </w:pPr>
      <w:r>
        <w:rPr>
          <w:rFonts w:ascii="Times New Roman"/>
          <w:b w:val="false"/>
          <w:i w:val="false"/>
          <w:color w:val="000000"/>
          <w:sz w:val="28"/>
        </w:rPr>
        <w:t>
      Таблица 31</w:t>
      </w:r>
    </w:p>
    <w:bookmarkEnd w:id="214"/>
    <w:bookmarkStart w:name="z774" w:id="215"/>
    <w:p>
      <w:pPr>
        <w:spacing w:after="0"/>
        <w:ind w:left="0"/>
        <w:jc w:val="left"/>
      </w:pPr>
      <w:r>
        <w:rPr>
          <w:rFonts w:ascii="Times New Roman"/>
          <w:b/>
          <w:i w:val="false"/>
          <w:color w:val="000000"/>
        </w:rPr>
        <w:t xml:space="preserve"> Описание операции "Получение сведений из общего реестра уполномоченных экономических операторов" (P.CC.12.OPR.020)</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из общего реестра уполномоченных экономических операторов или уведомления об отсутствии сведений, удовлетворяющих параметрам запроса (операция "Обработка и представление сведений из общего реестра уполномоченных экономических операторов" (P.CC.12.OPR.019))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получает сведения из общего реестра уполномоченных экономических операторов или уведомление об отсутствии сведений, удовлетворяющих параметрам запроса, </w:t>
            </w:r>
          </w:p>
          <w:p>
            <w:pPr>
              <w:spacing w:after="20"/>
              <w:ind w:left="20"/>
              <w:jc w:val="both"/>
            </w:pPr>
            <w:r>
              <w:rPr>
                <w:rFonts w:ascii="Times New Roman"/>
                <w:b w:val="false"/>
                <w:i w:val="false"/>
                <w:color w:val="000000"/>
                <w:sz w:val="20"/>
              </w:rPr>
              <w:t>и осуществляет их обработку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из общего реестра уполномоченных экономических операторов либо уведомление </w:t>
            </w:r>
          </w:p>
          <w:p>
            <w:pPr>
              <w:spacing w:after="20"/>
              <w:ind w:left="20"/>
              <w:jc w:val="both"/>
            </w:pPr>
            <w:r>
              <w:rPr>
                <w:rFonts w:ascii="Times New Roman"/>
                <w:b w:val="false"/>
                <w:i w:val="false"/>
                <w:color w:val="000000"/>
                <w:sz w:val="20"/>
              </w:rPr>
              <w:t>об отсутствии сведений, удовлетворяющих параметрам запроса, обработаны</w:t>
            </w:r>
          </w:p>
        </w:tc>
      </w:tr>
    </w:tbl>
    <w:bookmarkStart w:name="z775" w:id="216"/>
    <w:p>
      <w:pPr>
        <w:spacing w:after="0"/>
        <w:ind w:left="0"/>
        <w:jc w:val="both"/>
      </w:pPr>
      <w:r>
        <w:rPr>
          <w:rFonts w:ascii="Times New Roman"/>
          <w:b w:val="false"/>
          <w:i w:val="false"/>
          <w:color w:val="000000"/>
          <w:sz w:val="28"/>
        </w:rPr>
        <w:t>
      Процедура "Получение информации об изменениях, внесенных в общий реестр уполномоченных экономических операторов" (P.CC.12.PRC.007)</w:t>
      </w:r>
    </w:p>
    <w:bookmarkEnd w:id="216"/>
    <w:bookmarkStart w:name="z776" w:id="217"/>
    <w:p>
      <w:pPr>
        <w:spacing w:after="0"/>
        <w:ind w:left="0"/>
        <w:jc w:val="both"/>
      </w:pPr>
      <w:r>
        <w:rPr>
          <w:rFonts w:ascii="Times New Roman"/>
          <w:b w:val="false"/>
          <w:i w:val="false"/>
          <w:color w:val="000000"/>
          <w:sz w:val="28"/>
        </w:rPr>
        <w:t>
      71. Схема выполнения процедуры "Получение информации об изменениях, внесенных в общий реестр уполномоченных экономических операторов" (P.CC.12.PRC.007) представлена на рисунке 10.</w:t>
      </w:r>
    </w:p>
    <w:bookmarkEnd w:id="2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77"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8" w:id="219"/>
    <w:p>
      <w:pPr>
        <w:spacing w:after="0"/>
        <w:ind w:left="0"/>
        <w:jc w:val="both"/>
      </w:pPr>
      <w:r>
        <w:rPr>
          <w:rFonts w:ascii="Times New Roman"/>
          <w:b w:val="false"/>
          <w:i w:val="false"/>
          <w:color w:val="000000"/>
          <w:sz w:val="28"/>
        </w:rPr>
        <w:t>
      Рис. 10. Схема выполнения процедуры "Получение информации об изменениях, внесенных в общий реестр уполномоченных экономических операторов" (P.CC.12.PRC.007)</w:t>
      </w:r>
    </w:p>
    <w:bookmarkEnd w:id="219"/>
    <w:bookmarkStart w:name="z779" w:id="220"/>
    <w:p>
      <w:pPr>
        <w:spacing w:after="0"/>
        <w:ind w:left="0"/>
        <w:jc w:val="both"/>
      </w:pPr>
      <w:r>
        <w:rPr>
          <w:rFonts w:ascii="Times New Roman"/>
          <w:b w:val="false"/>
          <w:i w:val="false"/>
          <w:color w:val="000000"/>
          <w:sz w:val="28"/>
        </w:rPr>
        <w:t>
      72. Процедура "Получение информации об изменениях, внесенных в общий реестр уполномоченных экономических операторов" (P.CC.12.PRC.007) выполняется в целях получения уполномоченным органом государства-члена сведений из общего реестра уполномоченных экономических операторов, добавление которых в общий реестр уполномоченных экономических операторов или внесение изменений в которые произошло начиная с момента, указанного в запросе, до момента выполнения этого запроса. Процедура также может выполняться в следующих случаях:</w:t>
      </w:r>
    </w:p>
    <w:bookmarkEnd w:id="220"/>
    <w:bookmarkStart w:name="z780" w:id="221"/>
    <w:p>
      <w:pPr>
        <w:spacing w:after="0"/>
        <w:ind w:left="0"/>
        <w:jc w:val="both"/>
      </w:pPr>
      <w:r>
        <w:rPr>
          <w:rFonts w:ascii="Times New Roman"/>
          <w:b w:val="false"/>
          <w:i w:val="false"/>
          <w:color w:val="000000"/>
          <w:sz w:val="28"/>
        </w:rPr>
        <w:t>
      в результате выполнения процедуры "Получение информации о дате и времени обновления общего реестра уполномоченных экономических операторов" (P.CC.12.PRC.005) выявлено, что дата и время последнего получения сведений из общего реестра уполномоченных экономических операторов уполномоченным органом государства-члена являются более ранними, чем дата и время последнего изменения общего реестра уполномоченных экономических оператров Комиссии;</w:t>
      </w:r>
    </w:p>
    <w:bookmarkEnd w:id="221"/>
    <w:bookmarkStart w:name="z781" w:id="222"/>
    <w:p>
      <w:pPr>
        <w:spacing w:after="0"/>
        <w:ind w:left="0"/>
        <w:jc w:val="both"/>
      </w:pPr>
      <w:r>
        <w:rPr>
          <w:rFonts w:ascii="Times New Roman"/>
          <w:b w:val="false"/>
          <w:i w:val="false"/>
          <w:color w:val="000000"/>
          <w:sz w:val="28"/>
        </w:rPr>
        <w:t>
      уполномоченным органом государства-члена в результате выполнения процедуры "Информирование об изменении сведений в общем реестре уполномоченных экономических операторов" (P.CC.12.PRC.004) получено и обработано уведомление об изменении сведений в общем реестре уполномоченных экономических операторов.</w:t>
      </w:r>
    </w:p>
    <w:bookmarkEnd w:id="222"/>
    <w:bookmarkStart w:name="z782" w:id="223"/>
    <w:p>
      <w:pPr>
        <w:spacing w:after="0"/>
        <w:ind w:left="0"/>
        <w:jc w:val="both"/>
      </w:pPr>
      <w:r>
        <w:rPr>
          <w:rFonts w:ascii="Times New Roman"/>
          <w:b w:val="false"/>
          <w:i w:val="false"/>
          <w:color w:val="000000"/>
          <w:sz w:val="28"/>
        </w:rPr>
        <w:t>
      73. Первой выполняется операция "Запрос информации об изменениях, внесенных в общий реестр уполномоченных экономических операторов" (P.CC.12.OPR.021), по результатам выполнения которой уполномоченным органом государства-члена формируется и направляется в Комиссию запрос на получение информации об изменениях, внесенных в общий реестр уполномоченных экономических операторов.</w:t>
      </w:r>
    </w:p>
    <w:bookmarkEnd w:id="223"/>
    <w:bookmarkStart w:name="z783" w:id="224"/>
    <w:p>
      <w:pPr>
        <w:spacing w:after="0"/>
        <w:ind w:left="0"/>
        <w:jc w:val="both"/>
      </w:pPr>
      <w:r>
        <w:rPr>
          <w:rFonts w:ascii="Times New Roman"/>
          <w:b w:val="false"/>
          <w:i w:val="false"/>
          <w:color w:val="000000"/>
          <w:sz w:val="28"/>
        </w:rPr>
        <w:t>
      74. При поступлении в Комиссию запроса информации об изменениях, внесенных в общий реестр уполномоченных экономических операторов, выполняется операция "Обработка и представление информации об измененных сведениях общего реестра уполномоченных экономических операторов" (P.CC.12.OPR.022), по результатам выполнения которой формируются и представляются в уполномоченный орган государства-члена сведения об изменениях, внесенных в общий реестр уполномоченных экономических операторов с даты, указанной в запросе, или направляется уведомление об отсутствии сведений, удовлетворяющих параметрам запроса.</w:t>
      </w:r>
    </w:p>
    <w:bookmarkEnd w:id="224"/>
    <w:bookmarkStart w:name="z784" w:id="225"/>
    <w:p>
      <w:pPr>
        <w:spacing w:after="0"/>
        <w:ind w:left="0"/>
        <w:jc w:val="both"/>
      </w:pPr>
      <w:r>
        <w:rPr>
          <w:rFonts w:ascii="Times New Roman"/>
          <w:b w:val="false"/>
          <w:i w:val="false"/>
          <w:color w:val="000000"/>
          <w:sz w:val="28"/>
        </w:rPr>
        <w:t>
      75. При поступлении в уполномоченный орган государства-члена сведений об изменениях, внесенных в общий реестр уполномоченных экономических операторов, либо уведомления об отсутствии сведений, удовлетворяющих параметрам запроса, выполняется операция "Прием и обработка информации об измененных сведениях общего реестра уполномоченных экономических операторов" (P.CC.12.OPR.023), по результатам выполнения которой осуществляется синхронизация сведений из общего реестра уполномоченных экономических операторов между уполномоченным органом государства-члена и Комиссией.</w:t>
      </w:r>
    </w:p>
    <w:bookmarkEnd w:id="225"/>
    <w:bookmarkStart w:name="z785" w:id="226"/>
    <w:p>
      <w:pPr>
        <w:spacing w:after="0"/>
        <w:ind w:left="0"/>
        <w:jc w:val="both"/>
      </w:pPr>
      <w:r>
        <w:rPr>
          <w:rFonts w:ascii="Times New Roman"/>
          <w:b w:val="false"/>
          <w:i w:val="false"/>
          <w:color w:val="000000"/>
          <w:sz w:val="28"/>
        </w:rPr>
        <w:t>
      76. Результатами выполнения процедуры "Получение информации об изменениях, внесенных в общий реестр уполномоченных экономических операторов" (P.CC.12.PRC.007) являются получение уполномоченным органом государства-члена сведений из общего реестра уполномоченных экономических операторов и синхронизация сведений из общего реестра уполномоченных экономических операторов между уполномоченным органом государства-члена и Комиссией.</w:t>
      </w:r>
    </w:p>
    <w:bookmarkEnd w:id="226"/>
    <w:bookmarkStart w:name="z786" w:id="227"/>
    <w:p>
      <w:pPr>
        <w:spacing w:after="0"/>
        <w:ind w:left="0"/>
        <w:jc w:val="both"/>
      </w:pPr>
      <w:r>
        <w:rPr>
          <w:rFonts w:ascii="Times New Roman"/>
          <w:b w:val="false"/>
          <w:i w:val="false"/>
          <w:color w:val="000000"/>
          <w:sz w:val="28"/>
        </w:rPr>
        <w:t>
      77. Перечень операций общего процесса, выполняемых в рамках процедуры "Получение информации об изменениях, внесенных в общий реестр уполномоченных экономических операторов" (P.CC.12.PRC.007), приведен в таблице 32.</w:t>
      </w:r>
    </w:p>
    <w:bookmarkEnd w:id="227"/>
    <w:bookmarkStart w:name="z787" w:id="228"/>
    <w:p>
      <w:pPr>
        <w:spacing w:after="0"/>
        <w:ind w:left="0"/>
        <w:jc w:val="both"/>
      </w:pPr>
      <w:r>
        <w:rPr>
          <w:rFonts w:ascii="Times New Roman"/>
          <w:b w:val="false"/>
          <w:i w:val="false"/>
          <w:color w:val="000000"/>
          <w:sz w:val="28"/>
        </w:rPr>
        <w:t>
      Таблица 32</w:t>
      </w:r>
    </w:p>
    <w:bookmarkEnd w:id="228"/>
    <w:bookmarkStart w:name="z788" w:id="229"/>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об изменениях, внесенных в общий реестр уполномоченных экономических операторов" (P.CC.12.PRC.007)</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w:t>
            </w:r>
          </w:p>
          <w:p>
            <w:pPr>
              <w:spacing w:after="20"/>
              <w:ind w:left="20"/>
              <w:jc w:val="both"/>
            </w:pPr>
            <w:r>
              <w:rPr>
                <w:rFonts w:ascii="Times New Roman"/>
                <w:b w:val="false"/>
                <w:i w:val="false"/>
                <w:color w:val="000000"/>
                <w:sz w:val="20"/>
              </w:rPr>
              <w:t>об измененных сведениях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35 настоящих Правил</w:t>
            </w:r>
          </w:p>
        </w:tc>
      </w:tr>
    </w:tbl>
    <w:bookmarkStart w:name="z789" w:id="230"/>
    <w:p>
      <w:pPr>
        <w:spacing w:after="0"/>
        <w:ind w:left="0"/>
        <w:jc w:val="both"/>
      </w:pPr>
      <w:r>
        <w:rPr>
          <w:rFonts w:ascii="Times New Roman"/>
          <w:b w:val="false"/>
          <w:i w:val="false"/>
          <w:color w:val="000000"/>
          <w:sz w:val="28"/>
        </w:rPr>
        <w:t>
      Таблица 33</w:t>
      </w:r>
    </w:p>
    <w:bookmarkEnd w:id="230"/>
    <w:bookmarkStart w:name="z790" w:id="231"/>
    <w:p>
      <w:pPr>
        <w:spacing w:after="0"/>
        <w:ind w:left="0"/>
        <w:jc w:val="left"/>
      </w:pPr>
      <w:r>
        <w:rPr>
          <w:rFonts w:ascii="Times New Roman"/>
          <w:b/>
          <w:i w:val="false"/>
          <w:color w:val="000000"/>
        </w:rPr>
        <w:t xml:space="preserve"> Описание операции "Запрос информации об изменениях, внесенных </w:t>
      </w:r>
      <w:r>
        <w:br/>
      </w:r>
      <w:r>
        <w:rPr>
          <w:rFonts w:ascii="Times New Roman"/>
          <w:b/>
          <w:i w:val="false"/>
          <w:color w:val="000000"/>
        </w:rPr>
        <w:t>в общий реестр уполномоченных экономических операторов" (P.CC.12.OPR.021)</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об изменениях, внесенных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возникновении необходимости получения сведений об изменениях, внесенных в общий реестр уполномоченных экономических операторов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в Комиссию запрос на получение информации об изменениях, внесенных в общий реестр уполномоченных экономических операторов, в соответствии с Регламентом информационного взаимодействия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информации об изменениях, внесенных в общий реестр уполномоченных экономических операторов, направлен в Комиссию</w:t>
            </w:r>
          </w:p>
        </w:tc>
      </w:tr>
    </w:tbl>
    <w:bookmarkStart w:name="z791" w:id="232"/>
    <w:p>
      <w:pPr>
        <w:spacing w:after="0"/>
        <w:ind w:left="0"/>
        <w:jc w:val="both"/>
      </w:pPr>
      <w:r>
        <w:rPr>
          <w:rFonts w:ascii="Times New Roman"/>
          <w:b w:val="false"/>
          <w:i w:val="false"/>
          <w:color w:val="000000"/>
          <w:sz w:val="28"/>
        </w:rPr>
        <w:t>
      Таблица 34</w:t>
      </w:r>
    </w:p>
    <w:bookmarkEnd w:id="232"/>
    <w:bookmarkStart w:name="z792" w:id="233"/>
    <w:p>
      <w:pPr>
        <w:spacing w:after="0"/>
        <w:ind w:left="0"/>
        <w:jc w:val="both"/>
      </w:pPr>
      <w:r>
        <w:rPr>
          <w:rFonts w:ascii="Times New Roman"/>
          <w:b w:val="false"/>
          <w:i w:val="false"/>
          <w:color w:val="000000"/>
          <w:sz w:val="28"/>
        </w:rPr>
        <w:t>
      Описание операции "Обработка и представление информации об измененных сведениях общего реестра уполномоченных экономических операторов" (P.CC.12.OPR.022)</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w:t>
            </w:r>
          </w:p>
          <w:p>
            <w:pPr>
              <w:spacing w:after="20"/>
              <w:ind w:left="20"/>
              <w:jc w:val="both"/>
            </w:pPr>
            <w:r>
              <w:rPr>
                <w:rFonts w:ascii="Times New Roman"/>
                <w:b w:val="false"/>
                <w:i w:val="false"/>
                <w:color w:val="000000"/>
                <w:sz w:val="20"/>
              </w:rPr>
              <w:t>об измененных сведениях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запроса на получение информации об изменениях, внесенных </w:t>
            </w:r>
          </w:p>
          <w:p>
            <w:pPr>
              <w:spacing w:after="20"/>
              <w:ind w:left="20"/>
              <w:jc w:val="both"/>
            </w:pPr>
            <w:r>
              <w:rPr>
                <w:rFonts w:ascii="Times New Roman"/>
                <w:b w:val="false"/>
                <w:i w:val="false"/>
                <w:color w:val="000000"/>
                <w:sz w:val="20"/>
              </w:rPr>
              <w:t>в общий реестр уполномоченных экономических операторов (операция "Запрос информации об изменениях, внесенных в общий реестр уполномоченных экономических операторов" (P.CC.12.OPR.021))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обработку полученного запроса в соответствии с Регламентом информационного взаимодействия, формирует </w:t>
            </w:r>
          </w:p>
          <w:p>
            <w:pPr>
              <w:spacing w:after="20"/>
              <w:ind w:left="20"/>
              <w:jc w:val="both"/>
            </w:pPr>
            <w:r>
              <w:rPr>
                <w:rFonts w:ascii="Times New Roman"/>
                <w:b w:val="false"/>
                <w:i w:val="false"/>
                <w:color w:val="000000"/>
                <w:sz w:val="20"/>
              </w:rPr>
              <w:t xml:space="preserve">и представляет в уполномоченный орган </w:t>
            </w:r>
          </w:p>
          <w:p>
            <w:pPr>
              <w:spacing w:after="20"/>
              <w:ind w:left="20"/>
              <w:jc w:val="both"/>
            </w:pPr>
            <w:r>
              <w:rPr>
                <w:rFonts w:ascii="Times New Roman"/>
                <w:b w:val="false"/>
                <w:i w:val="false"/>
                <w:color w:val="000000"/>
                <w:sz w:val="20"/>
              </w:rPr>
              <w:t xml:space="preserve">государства-члена сведения об изменениях, внесенных в общий реестр уполномоченных экономических операторов, или уведомление </w:t>
            </w:r>
          </w:p>
          <w:p>
            <w:pPr>
              <w:spacing w:after="20"/>
              <w:ind w:left="20"/>
              <w:jc w:val="both"/>
            </w:pPr>
            <w:r>
              <w:rPr>
                <w:rFonts w:ascii="Times New Roman"/>
                <w:b w:val="false"/>
                <w:i w:val="false"/>
                <w:color w:val="000000"/>
                <w:sz w:val="20"/>
              </w:rPr>
              <w:t>об отсутствии сведений, удовлетворяющих параметрам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направлены сведения об изменениях, внесенных в общий реестр уполномоченных экономических операторов, или уведомление об отсутствии сведений, удовлетворяющих параметрам запроса</w:t>
            </w:r>
          </w:p>
        </w:tc>
      </w:tr>
    </w:tbl>
    <w:bookmarkStart w:name="z793" w:id="234"/>
    <w:p>
      <w:pPr>
        <w:spacing w:after="0"/>
        <w:ind w:left="0"/>
        <w:jc w:val="both"/>
      </w:pPr>
      <w:r>
        <w:rPr>
          <w:rFonts w:ascii="Times New Roman"/>
          <w:b w:val="false"/>
          <w:i w:val="false"/>
          <w:color w:val="000000"/>
          <w:sz w:val="28"/>
        </w:rPr>
        <w:t>
      Таблица 35</w:t>
      </w:r>
    </w:p>
    <w:bookmarkEnd w:id="234"/>
    <w:bookmarkStart w:name="z794" w:id="235"/>
    <w:p>
      <w:pPr>
        <w:spacing w:after="0"/>
        <w:ind w:left="0"/>
        <w:jc w:val="left"/>
      </w:pPr>
      <w:r>
        <w:rPr>
          <w:rFonts w:ascii="Times New Roman"/>
          <w:b/>
          <w:i w:val="false"/>
          <w:color w:val="000000"/>
        </w:rPr>
        <w:t xml:space="preserve"> Описание операции "Прием и обработка информации об измененных сведениях общего реестра уполномоченных экономических операторов" (P.CC.12.OPR.023)</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измененных сведениях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сведений об изменениях, внесенных в общий реестр уполномоченных экономических операторов, или уведомления </w:t>
            </w:r>
          </w:p>
          <w:p>
            <w:pPr>
              <w:spacing w:after="20"/>
              <w:ind w:left="20"/>
              <w:jc w:val="both"/>
            </w:pPr>
            <w:r>
              <w:rPr>
                <w:rFonts w:ascii="Times New Roman"/>
                <w:b w:val="false"/>
                <w:i w:val="false"/>
                <w:color w:val="000000"/>
                <w:sz w:val="20"/>
              </w:rPr>
              <w:t xml:space="preserve">об отсутствии сведений, удовлетворяющих параметрам запроса (операция "обработка </w:t>
            </w:r>
          </w:p>
          <w:p>
            <w:pPr>
              <w:spacing w:after="20"/>
              <w:ind w:left="20"/>
              <w:jc w:val="both"/>
            </w:pPr>
            <w:r>
              <w:rPr>
                <w:rFonts w:ascii="Times New Roman"/>
                <w:b w:val="false"/>
                <w:i w:val="false"/>
                <w:color w:val="000000"/>
                <w:sz w:val="20"/>
              </w:rPr>
              <w:t>и представление информации об измененных сведениях общего реестра уполномоченных экономических операторов" (P.CC.12.OPR.022))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36"/>
          <w:p>
            <w:pPr>
              <w:spacing w:after="20"/>
              <w:ind w:left="20"/>
              <w:jc w:val="both"/>
            </w:pPr>
            <w:r>
              <w:rPr>
                <w:rFonts w:ascii="Times New Roman"/>
                <w:b w:val="false"/>
                <w:i w:val="false"/>
                <w:color w:val="000000"/>
                <w:sz w:val="20"/>
              </w:rPr>
              <w:t xml:space="preserve">
исполнитель получает сведений об изменениях, внесенных в общий реестр уполномоченных экономических операторов, или уведомление </w:t>
            </w:r>
          </w:p>
          <w:bookmarkEnd w:id="236"/>
          <w:p>
            <w:pPr>
              <w:spacing w:after="20"/>
              <w:ind w:left="20"/>
              <w:jc w:val="both"/>
            </w:pPr>
            <w:r>
              <w:rPr>
                <w:rFonts w:ascii="Times New Roman"/>
                <w:b w:val="false"/>
                <w:i w:val="false"/>
                <w:color w:val="000000"/>
                <w:sz w:val="20"/>
              </w:rPr>
              <w:t xml:space="preserve">об отсутствии сведений, удовлетворяющих параметрам запроса, и осуществляет их обработку. При получении сведений об изменениях, внесенных </w:t>
            </w:r>
          </w:p>
          <w:p>
            <w:pPr>
              <w:spacing w:after="20"/>
              <w:ind w:left="20"/>
              <w:jc w:val="both"/>
            </w:pPr>
            <w:r>
              <w:rPr>
                <w:rFonts w:ascii="Times New Roman"/>
                <w:b w:val="false"/>
                <w:i w:val="false"/>
                <w:color w:val="000000"/>
                <w:sz w:val="20"/>
              </w:rPr>
              <w:t>в общий реестр уполномоченных экономических операторов, обработка осуществляется согласно следующим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уполномоченных экономических операторах, присутствующие в составе полученных измененных сведений общего реестра уполномоченных экономических операторов и отсутствующие в уполномоченном органе государства-члена, включаются в сведения общего реестра уполномоченных экономических операторов, хранящиеся в уполномоченном органе государства-члена;</w:t>
            </w:r>
          </w:p>
          <w:p>
            <w:pPr>
              <w:spacing w:after="20"/>
              <w:ind w:left="20"/>
              <w:jc w:val="both"/>
            </w:pPr>
            <w:r>
              <w:rPr>
                <w:rFonts w:ascii="Times New Roman"/>
                <w:b w:val="false"/>
                <w:i w:val="false"/>
                <w:color w:val="000000"/>
                <w:sz w:val="20"/>
              </w:rPr>
              <w:t>
сведения об уполномоченных экономических операторах, присутствующие в составе полученных измененных сведений общего реестра уполномоченных экономических операторов и присутствующие в сведениях общего реестра уполномоченных экономических операторов, хранящихся в уполномоченном органе государства-члена, актуализируются (обновляются)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общего реестра уполномоченных экономических операторов синхронизированы между Комиссией и уполномоченным органом государства-члена</w:t>
            </w:r>
          </w:p>
        </w:tc>
      </w:tr>
    </w:tbl>
    <w:bookmarkStart w:name="z797" w:id="237"/>
    <w:p>
      <w:pPr>
        <w:spacing w:after="0"/>
        <w:ind w:left="0"/>
        <w:jc w:val="both"/>
      </w:pPr>
      <w:r>
        <w:rPr>
          <w:rFonts w:ascii="Times New Roman"/>
          <w:b w:val="false"/>
          <w:i w:val="false"/>
          <w:color w:val="000000"/>
          <w:sz w:val="28"/>
        </w:rPr>
        <w:t>
      IX. Порядок действий в нештатных ситуациях</w:t>
      </w:r>
    </w:p>
    <w:bookmarkEnd w:id="237"/>
    <w:bookmarkStart w:name="z798" w:id="238"/>
    <w:p>
      <w:pPr>
        <w:spacing w:after="0"/>
        <w:ind w:left="0"/>
        <w:jc w:val="both"/>
      </w:pPr>
      <w:r>
        <w:rPr>
          <w:rFonts w:ascii="Times New Roman"/>
          <w:b w:val="false"/>
          <w:i w:val="false"/>
          <w:color w:val="000000"/>
          <w:sz w:val="28"/>
        </w:rPr>
        <w:t>
      78.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238"/>
    <w:bookmarkStart w:name="z799" w:id="239"/>
    <w:p>
      <w:pPr>
        <w:spacing w:after="0"/>
        <w:ind w:left="0"/>
        <w:jc w:val="both"/>
      </w:pPr>
      <w:r>
        <w:rPr>
          <w:rFonts w:ascii="Times New Roman"/>
          <w:b w:val="false"/>
          <w:i w:val="false"/>
          <w:color w:val="000000"/>
          <w:sz w:val="28"/>
        </w:rPr>
        <w:t>
      79.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контролю сообщений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соответствии с установленным порядком.</w:t>
      </w:r>
    </w:p>
    <w:bookmarkEnd w:id="239"/>
    <w:bookmarkStart w:name="z800" w:id="240"/>
    <w:p>
      <w:pPr>
        <w:spacing w:after="0"/>
        <w:ind w:left="0"/>
        <w:jc w:val="both"/>
      </w:pPr>
      <w:r>
        <w:rPr>
          <w:rFonts w:ascii="Times New Roman"/>
          <w:b w:val="false"/>
          <w:i w:val="false"/>
          <w:color w:val="000000"/>
          <w:sz w:val="28"/>
        </w:rPr>
        <w:t>
      80.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w:t>
            </w:r>
            <w:r>
              <w:br/>
            </w:r>
            <w:r>
              <w:rPr>
                <w:rFonts w:ascii="Times New Roman"/>
                <w:b w:val="false"/>
                <w:i w:val="false"/>
                <w:color w:val="000000"/>
                <w:sz w:val="20"/>
              </w:rPr>
              <w:t xml:space="preserve">экономической комиссии </w:t>
            </w:r>
            <w:r>
              <w:br/>
            </w:r>
            <w:r>
              <w:rPr>
                <w:rFonts w:ascii="Times New Roman"/>
                <w:b w:val="false"/>
                <w:i w:val="false"/>
                <w:color w:val="000000"/>
                <w:sz w:val="20"/>
              </w:rPr>
              <w:t xml:space="preserve">от 19 марта 2019 г. № 37   </w:t>
            </w:r>
          </w:p>
        </w:tc>
      </w:tr>
    </w:tbl>
    <w:bookmarkStart w:name="z15" w:id="241"/>
    <w:p>
      <w:pPr>
        <w:spacing w:after="0"/>
        <w:ind w:left="0"/>
        <w:jc w:val="left"/>
      </w:pPr>
      <w:r>
        <w:rPr>
          <w:rFonts w:ascii="Times New Roman"/>
          <w:b/>
          <w:i w:val="false"/>
          <w:color w:val="000000"/>
        </w:rPr>
        <w:t xml:space="preserve"> Описание </w:t>
      </w:r>
      <w:r>
        <w:br/>
      </w:r>
      <w:r>
        <w:rPr>
          <w:rFonts w:ascii="Times New Roman"/>
          <w:b/>
          <w:i w:val="false"/>
          <w:color w:val="000000"/>
        </w:rPr>
        <w:t>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bookmarkEnd w:id="241"/>
    <w:bookmarkStart w:name="z16" w:id="242"/>
    <w:p>
      <w:pPr>
        <w:spacing w:after="0"/>
        <w:ind w:left="0"/>
        <w:jc w:val="left"/>
      </w:pPr>
      <w:r>
        <w:rPr>
          <w:rFonts w:ascii="Times New Roman"/>
          <w:b/>
          <w:i w:val="false"/>
          <w:color w:val="000000"/>
        </w:rPr>
        <w:t xml:space="preserve"> I. Общие положения </w:t>
      </w:r>
    </w:p>
    <w:bookmarkEnd w:id="242"/>
    <w:bookmarkStart w:name="z17" w:id="243"/>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bookmarkStart w:name="z19" w:id="244"/>
    <w:p>
      <w:pPr>
        <w:spacing w:after="0"/>
        <w:ind w:left="0"/>
        <w:jc w:val="both"/>
      </w:pPr>
      <w:r>
        <w:rPr>
          <w:rFonts w:ascii="Times New Roman"/>
          <w:b w:val="false"/>
          <w:i w:val="false"/>
          <w:color w:val="000000"/>
          <w:sz w:val="28"/>
        </w:rPr>
        <w:t>
      Договор о Таможенном кодексе Евразийского экономического союза от 11 апреля 2017 года;</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186 "О форме реестра уполномоченных экономических операторов государства – члена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187 "Об общем реестре уполномоченных экономических операторов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июля 2018 г. № 111 "Об утверждении Правил реализации общего процесса "Формирование, ведение и использование общего реестра уполномоченных экономических операторов".</w:t>
      </w:r>
    </w:p>
    <w:bookmarkStart w:name="z27" w:id="245"/>
    <w:p>
      <w:pPr>
        <w:spacing w:after="0"/>
        <w:ind w:left="0"/>
        <w:jc w:val="left"/>
      </w:pPr>
      <w:r>
        <w:rPr>
          <w:rFonts w:ascii="Times New Roman"/>
          <w:b/>
          <w:i w:val="false"/>
          <w:color w:val="000000"/>
        </w:rPr>
        <w:t xml:space="preserve"> II. Область применения</w:t>
      </w:r>
    </w:p>
    <w:bookmarkEnd w:id="245"/>
    <w:bookmarkStart w:name="z28" w:id="246"/>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общего реестра уполномоченных экономических операторов" (далее – общий процесс).</w:t>
      </w:r>
    </w:p>
    <w:bookmarkEnd w:id="246"/>
    <w:bookmarkStart w:name="z29" w:id="247"/>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(далее соответственно – интегрированная система, Союз).</w:t>
      </w:r>
    </w:p>
    <w:bookmarkEnd w:id="247"/>
    <w:bookmarkStart w:name="z30" w:id="248"/>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248"/>
    <w:bookmarkStart w:name="z31" w:id="249"/>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249"/>
    <w:bookmarkStart w:name="z32" w:id="250"/>
    <w:p>
      <w:pPr>
        <w:spacing w:after="0"/>
        <w:ind w:left="0"/>
        <w:jc w:val="both"/>
      </w:pPr>
      <w:r>
        <w:rPr>
          <w:rFonts w:ascii="Times New Roman"/>
          <w:b w:val="false"/>
          <w:i w:val="false"/>
          <w:color w:val="000000"/>
          <w:sz w:val="28"/>
        </w:rPr>
        <w:t>
      6. В таблице формируются следующие поля (графы):</w:t>
      </w:r>
    </w:p>
    <w:bookmarkEnd w:id="250"/>
    <w:bookmarkStart w:name="z33" w:id="251"/>
    <w:p>
      <w:pPr>
        <w:spacing w:after="0"/>
        <w:ind w:left="0"/>
        <w:jc w:val="both"/>
      </w:pPr>
      <w:r>
        <w:rPr>
          <w:rFonts w:ascii="Times New Roman"/>
          <w:b w:val="false"/>
          <w:i w:val="false"/>
          <w:color w:val="000000"/>
          <w:sz w:val="28"/>
        </w:rPr>
        <w:t>
      "иерархический номер" – порядковый номер реквизита;</w:t>
      </w:r>
    </w:p>
    <w:bookmarkEnd w:id="251"/>
    <w:bookmarkStart w:name="z34" w:id="252"/>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252"/>
    <w:bookmarkStart w:name="z35" w:id="253"/>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253"/>
    <w:bookmarkStart w:name="z36" w:id="254"/>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254"/>
    <w:bookmarkStart w:name="z37" w:id="255"/>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255"/>
    <w:bookmarkStart w:name="z38" w:id="256"/>
    <w:p>
      <w:pPr>
        <w:spacing w:after="0"/>
        <w:ind w:left="0"/>
        <w:jc w:val="both"/>
      </w:pPr>
      <w:r>
        <w:rPr>
          <w:rFonts w:ascii="Times New Roman"/>
          <w:b w:val="false"/>
          <w:i w:val="false"/>
          <w:color w:val="000000"/>
          <w:sz w:val="28"/>
        </w:rPr>
        <w:t>
      "мн." – множественность реквизита: обязательность (опциональность) и количество возможных повторений реквизита.</w:t>
      </w:r>
    </w:p>
    <w:bookmarkEnd w:id="256"/>
    <w:bookmarkStart w:name="z39" w:id="257"/>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257"/>
    <w:bookmarkStart w:name="z40" w:id="258"/>
    <w:p>
      <w:pPr>
        <w:spacing w:after="0"/>
        <w:ind w:left="0"/>
        <w:jc w:val="both"/>
      </w:pPr>
      <w:r>
        <w:rPr>
          <w:rFonts w:ascii="Times New Roman"/>
          <w:b w:val="false"/>
          <w:i w:val="false"/>
          <w:color w:val="000000"/>
          <w:sz w:val="28"/>
        </w:rPr>
        <w:t>
      1 – реквизит обязателен, повторения не допускаются;</w:t>
      </w:r>
    </w:p>
    <w:bookmarkEnd w:id="258"/>
    <w:bookmarkStart w:name="z41" w:id="259"/>
    <w:p>
      <w:pPr>
        <w:spacing w:after="0"/>
        <w:ind w:left="0"/>
        <w:jc w:val="both"/>
      </w:pPr>
      <w:r>
        <w:rPr>
          <w:rFonts w:ascii="Times New Roman"/>
          <w:b w:val="false"/>
          <w:i w:val="false"/>
          <w:color w:val="000000"/>
          <w:sz w:val="28"/>
        </w:rPr>
        <w:t>
      n – реквизит обязателен, должен повторяться n раз (n &gt; 1);</w:t>
      </w:r>
    </w:p>
    <w:bookmarkEnd w:id="259"/>
    <w:bookmarkStart w:name="z42" w:id="260"/>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260"/>
    <w:bookmarkStart w:name="z43" w:id="261"/>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261"/>
    <w:bookmarkStart w:name="z44" w:id="262"/>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262"/>
    <w:bookmarkStart w:name="z45" w:id="263"/>
    <w:p>
      <w:pPr>
        <w:spacing w:after="0"/>
        <w:ind w:left="0"/>
        <w:jc w:val="both"/>
      </w:pPr>
      <w:r>
        <w:rPr>
          <w:rFonts w:ascii="Times New Roman"/>
          <w:b w:val="false"/>
          <w:i w:val="false"/>
          <w:color w:val="000000"/>
          <w:sz w:val="28"/>
        </w:rPr>
        <w:t>
      0..1 – реквизит опционален, повторения не допускаются;</w:t>
      </w:r>
    </w:p>
    <w:bookmarkEnd w:id="263"/>
    <w:bookmarkStart w:name="z46" w:id="264"/>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264"/>
    <w:bookmarkStart w:name="z47" w:id="265"/>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265"/>
    <w:bookmarkStart w:name="z48" w:id="266"/>
    <w:p>
      <w:pPr>
        <w:spacing w:after="0"/>
        <w:ind w:left="0"/>
        <w:jc w:val="left"/>
      </w:pPr>
      <w:r>
        <w:rPr>
          <w:rFonts w:ascii="Times New Roman"/>
          <w:b/>
          <w:i w:val="false"/>
          <w:color w:val="000000"/>
        </w:rPr>
        <w:t xml:space="preserve"> III. Основные понятия</w:t>
      </w:r>
    </w:p>
    <w:bookmarkEnd w:id="266"/>
    <w:bookmarkStart w:name="z49" w:id="267"/>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267"/>
    <w:bookmarkStart w:name="z50" w:id="268"/>
    <w:p>
      <w:pPr>
        <w:spacing w:after="0"/>
        <w:ind w:left="0"/>
        <w:jc w:val="both"/>
      </w:pPr>
      <w:r>
        <w:rPr>
          <w:rFonts w:ascii="Times New Roman"/>
          <w:b w:val="false"/>
          <w:i w:val="false"/>
          <w:color w:val="000000"/>
          <w:sz w:val="28"/>
        </w:rPr>
        <w:t>
      "общий реестр уполномоченных экономических операторов" – общий информационный ресурс, формирование и ведение которого осуществляются в электронном виде с использованием средств интегрированной системы в рамках информационного взаимодействия уполномоченных органов государств – членов Союза и Евразийской экономической комиссии;</w:t>
      </w:r>
    </w:p>
    <w:bookmarkEnd w:id="268"/>
    <w:bookmarkStart w:name="z51" w:id="269"/>
    <w:p>
      <w:pPr>
        <w:spacing w:after="0"/>
        <w:ind w:left="0"/>
        <w:jc w:val="both"/>
      </w:pPr>
      <w:r>
        <w:rPr>
          <w:rFonts w:ascii="Times New Roman"/>
          <w:b w:val="false"/>
          <w:i w:val="false"/>
          <w:color w:val="000000"/>
          <w:sz w:val="28"/>
        </w:rPr>
        <w:t>
      "реестр государств-членов" – информационный ресурс, содержащий сведения об уполномоченных экономических операторах, формирование и ведение которого в электронном виде осуществляется уполномоченным органом государства – члена Союза.</w:t>
      </w:r>
    </w:p>
    <w:bookmarkEnd w:id="269"/>
    <w:bookmarkStart w:name="z52" w:id="270"/>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270"/>
    <w:bookmarkStart w:name="z53" w:id="271"/>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утвержденных Решением Коллегии Евразийской экономической комиссии от 20 г. № .</w:t>
      </w:r>
    </w:p>
    <w:bookmarkEnd w:id="271"/>
    <w:bookmarkStart w:name="z54" w:id="272"/>
    <w:p>
      <w:pPr>
        <w:spacing w:after="0"/>
        <w:ind w:left="0"/>
        <w:jc w:val="both"/>
      </w:pPr>
      <w:r>
        <w:rPr>
          <w:rFonts w:ascii="Times New Roman"/>
          <w:b w:val="false"/>
          <w:i w:val="false"/>
          <w:color w:val="000000"/>
          <w:sz w:val="28"/>
        </w:rPr>
        <w:t>
      В таблицах 4, 7,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утвержденный Решением Коллегии Евразийской экономической комиссии от 20 г. № .</w:t>
      </w:r>
    </w:p>
    <w:bookmarkEnd w:id="272"/>
    <w:bookmarkStart w:name="z55" w:id="273"/>
    <w:p>
      <w:pPr>
        <w:spacing w:after="0"/>
        <w:ind w:left="0"/>
        <w:jc w:val="left"/>
      </w:pPr>
      <w:r>
        <w:rPr>
          <w:rFonts w:ascii="Times New Roman"/>
          <w:b/>
          <w:i w:val="false"/>
          <w:color w:val="000000"/>
        </w:rPr>
        <w:t xml:space="preserve"> IV. Структуры электронных документов и сведений</w:t>
      </w:r>
    </w:p>
    <w:bookmarkEnd w:id="273"/>
    <w:bookmarkStart w:name="z56" w:id="274"/>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274"/>
    <w:bookmarkStart w:name="z57" w:id="275"/>
    <w:p>
      <w:pPr>
        <w:spacing w:after="0"/>
        <w:ind w:left="0"/>
        <w:jc w:val="both"/>
      </w:pPr>
      <w:r>
        <w:rPr>
          <w:rFonts w:ascii="Times New Roman"/>
          <w:b w:val="false"/>
          <w:i w:val="false"/>
          <w:color w:val="000000"/>
          <w:sz w:val="28"/>
        </w:rPr>
        <w:t>
      Таблица 1</w:t>
      </w:r>
    </w:p>
    <w:bookmarkEnd w:id="275"/>
    <w:bookmarkStart w:name="z58" w:id="276"/>
    <w:p>
      <w:pPr>
        <w:spacing w:after="0"/>
        <w:ind w:left="0"/>
        <w:jc w:val="left"/>
      </w:pPr>
      <w:r>
        <w:rPr>
          <w:rFonts w:ascii="Times New Roman"/>
          <w:b/>
          <w:i w:val="false"/>
          <w:color w:val="000000"/>
        </w:rPr>
        <w:t xml:space="preserve"> Перечень структур электронных документов и сведений</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предметной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R.CA.CC.12.001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urn:EEC:R:CA:CC:12:RegisterAEODetails:v1.0.0</w:t>
            </w:r>
          </w:p>
        </w:tc>
      </w:tr>
    </w:tbl>
    <w:bookmarkStart w:name="z59" w:id="277"/>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277"/>
    <w:bookmarkStart w:name="z60" w:id="278"/>
    <w:p>
      <w:pPr>
        <w:spacing w:after="0"/>
        <w:ind w:left="0"/>
        <w:jc w:val="both"/>
      </w:pPr>
      <w:r>
        <w:rPr>
          <w:rFonts w:ascii="Times New Roman"/>
          <w:b w:val="false"/>
          <w:i w:val="false"/>
          <w:color w:val="000000"/>
          <w:sz w:val="28"/>
        </w:rPr>
        <w:t>
      1. Структуры электронных документов и сведений в базисной модели</w:t>
      </w:r>
    </w:p>
    <w:bookmarkEnd w:id="278"/>
    <w:bookmarkStart w:name="z61" w:id="279"/>
    <w:p>
      <w:pPr>
        <w:spacing w:after="0"/>
        <w:ind w:left="0"/>
        <w:jc w:val="both"/>
      </w:pPr>
      <w:r>
        <w:rPr>
          <w:rFonts w:ascii="Times New Roman"/>
          <w:b w:val="false"/>
          <w:i w:val="false"/>
          <w:color w:val="000000"/>
          <w:sz w:val="28"/>
        </w:rPr>
        <w:t xml:space="preserve">
      10. Описание структуры электронного документа (сведений) "Уведомление о результате обработки" (R.006) приведено в </w:t>
      </w:r>
      <w:r>
        <w:rPr>
          <w:rFonts w:ascii="Times New Roman"/>
          <w:b w:val="false"/>
          <w:i w:val="false"/>
          <w:color w:val="000000"/>
          <w:sz w:val="28"/>
        </w:rPr>
        <w:t>таблице 2</w:t>
      </w:r>
      <w:r>
        <w:rPr>
          <w:rFonts w:ascii="Times New Roman"/>
          <w:b w:val="false"/>
          <w:i w:val="false"/>
          <w:color w:val="000000"/>
          <w:sz w:val="28"/>
        </w:rPr>
        <w:t>.</w:t>
      </w:r>
    </w:p>
    <w:bookmarkEnd w:id="279"/>
    <w:bookmarkStart w:name="z62" w:id="280"/>
    <w:p>
      <w:pPr>
        <w:spacing w:after="0"/>
        <w:ind w:left="0"/>
        <w:jc w:val="both"/>
      </w:pPr>
      <w:r>
        <w:rPr>
          <w:rFonts w:ascii="Times New Roman"/>
          <w:b w:val="false"/>
          <w:i w:val="false"/>
          <w:color w:val="000000"/>
          <w:sz w:val="28"/>
        </w:rPr>
        <w:t>
      Таблица 2</w:t>
      </w:r>
    </w:p>
    <w:bookmarkEnd w:id="280"/>
    <w:bookmarkStart w:name="z63" w:id="281"/>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2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64" w:id="282"/>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282"/>
    <w:bookmarkStart w:name="z65" w:id="283"/>
    <w:p>
      <w:pPr>
        <w:spacing w:after="0"/>
        <w:ind w:left="0"/>
        <w:jc w:val="both"/>
      </w:pPr>
      <w:r>
        <w:rPr>
          <w:rFonts w:ascii="Times New Roman"/>
          <w:b w:val="false"/>
          <w:i w:val="false"/>
          <w:color w:val="000000"/>
          <w:sz w:val="28"/>
        </w:rPr>
        <w:t xml:space="preserve">
      11. Импортируемые пространства имен приведены в </w:t>
      </w:r>
      <w:r>
        <w:rPr>
          <w:rFonts w:ascii="Times New Roman"/>
          <w:b w:val="false"/>
          <w:i w:val="false"/>
          <w:color w:val="000000"/>
          <w:sz w:val="28"/>
        </w:rPr>
        <w:t>таблице 3</w:t>
      </w:r>
      <w:r>
        <w:rPr>
          <w:rFonts w:ascii="Times New Roman"/>
          <w:b w:val="false"/>
          <w:i w:val="false"/>
          <w:color w:val="000000"/>
          <w:sz w:val="28"/>
        </w:rPr>
        <w:t>.</w:t>
      </w:r>
    </w:p>
    <w:bookmarkEnd w:id="283"/>
    <w:bookmarkStart w:name="z66" w:id="284"/>
    <w:p>
      <w:pPr>
        <w:spacing w:after="0"/>
        <w:ind w:left="0"/>
        <w:jc w:val="both"/>
      </w:pPr>
      <w:r>
        <w:rPr>
          <w:rFonts w:ascii="Times New Roman"/>
          <w:b w:val="false"/>
          <w:i w:val="false"/>
          <w:color w:val="000000"/>
          <w:sz w:val="28"/>
        </w:rPr>
        <w:t>
      Таблица 3</w:t>
      </w:r>
    </w:p>
    <w:bookmarkEnd w:id="284"/>
    <w:bookmarkStart w:name="z67" w:id="285"/>
    <w:p>
      <w:pPr>
        <w:spacing w:after="0"/>
        <w:ind w:left="0"/>
        <w:jc w:val="left"/>
      </w:pPr>
      <w:r>
        <w:rPr>
          <w:rFonts w:ascii="Times New Roman"/>
          <w:b/>
          <w:i w:val="false"/>
          <w:color w:val="000000"/>
        </w:rPr>
        <w:t xml:space="preserve"> Импортируемые пространства имен</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68" w:id="286"/>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286"/>
    <w:bookmarkStart w:name="z69" w:id="287"/>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287"/>
    <w:bookmarkStart w:name="z70" w:id="288"/>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89"/>
          <w:p>
            <w:pPr>
              <w:spacing w:after="20"/>
              <w:ind w:left="20"/>
              <w:jc w:val="both"/>
            </w:pPr>
            <w:r>
              <w:rPr>
                <w:rFonts w:ascii="Times New Roman"/>
                <w:b w:val="false"/>
                <w:i w:val="false"/>
                <w:color w:val="000000"/>
                <w:sz w:val="20"/>
              </w:rPr>
              <w:t>
1. Заголовок электронного документа (сведений)</w:t>
            </w:r>
          </w:p>
          <w:bookmarkEnd w:id="289"/>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90"/>
          <w:p>
            <w:pPr>
              <w:spacing w:after="20"/>
              <w:ind w:left="20"/>
              <w:jc w:val="both"/>
            </w:pPr>
            <w:r>
              <w:rPr>
                <w:rFonts w:ascii="Times New Roman"/>
                <w:b w:val="false"/>
                <w:i w:val="false"/>
                <w:color w:val="000000"/>
                <w:sz w:val="20"/>
              </w:rPr>
              <w:t>
ccdo:​E​Doc​Header​Type (M.CDT.90001)</w:t>
            </w:r>
          </w:p>
          <w:bookmarkEnd w:id="29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91"/>
          <w:p>
            <w:pPr>
              <w:spacing w:after="20"/>
              <w:ind w:left="20"/>
              <w:jc w:val="both"/>
            </w:pPr>
            <w:r>
              <w:rPr>
                <w:rFonts w:ascii="Times New Roman"/>
                <w:b w:val="false"/>
                <w:i w:val="false"/>
                <w:color w:val="000000"/>
                <w:sz w:val="20"/>
              </w:rPr>
              <w:t>
1.1. Код сообщения общего процесса</w:t>
            </w:r>
          </w:p>
          <w:bookmarkEnd w:id="291"/>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92"/>
          <w:p>
            <w:pPr>
              <w:spacing w:after="20"/>
              <w:ind w:left="20"/>
              <w:jc w:val="both"/>
            </w:pPr>
            <w:r>
              <w:rPr>
                <w:rFonts w:ascii="Times New Roman"/>
                <w:b w:val="false"/>
                <w:i w:val="false"/>
                <w:color w:val="000000"/>
                <w:sz w:val="20"/>
              </w:rPr>
              <w:t>
csdo:​Inf​Envelope​Code​Type (M.SDT.90004)</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93"/>
          <w:p>
            <w:pPr>
              <w:spacing w:after="20"/>
              <w:ind w:left="20"/>
              <w:jc w:val="both"/>
            </w:pPr>
            <w:r>
              <w:rPr>
                <w:rFonts w:ascii="Times New Roman"/>
                <w:b w:val="false"/>
                <w:i w:val="false"/>
                <w:color w:val="000000"/>
                <w:sz w:val="20"/>
              </w:rPr>
              <w:t>
1.2. Код электронного документа (сведений)</w:t>
            </w:r>
          </w:p>
          <w:bookmarkEnd w:id="293"/>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94"/>
          <w:p>
            <w:pPr>
              <w:spacing w:after="20"/>
              <w:ind w:left="20"/>
              <w:jc w:val="both"/>
            </w:pPr>
            <w:r>
              <w:rPr>
                <w:rFonts w:ascii="Times New Roman"/>
                <w:b w:val="false"/>
                <w:i w:val="false"/>
                <w:color w:val="000000"/>
                <w:sz w:val="20"/>
              </w:rPr>
              <w:t>
csdo:​E​Doc​Code​Type (M.SDT.90001)</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95"/>
          <w:p>
            <w:pPr>
              <w:spacing w:after="20"/>
              <w:ind w:left="20"/>
              <w:jc w:val="both"/>
            </w:pPr>
            <w:r>
              <w:rPr>
                <w:rFonts w:ascii="Times New Roman"/>
                <w:b w:val="false"/>
                <w:i w:val="false"/>
                <w:color w:val="000000"/>
                <w:sz w:val="20"/>
              </w:rPr>
              <w:t>
1.3. Идентификатор электронного документа (сведений)</w:t>
            </w:r>
          </w:p>
          <w:bookmarkEnd w:id="295"/>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96"/>
          <w:p>
            <w:pPr>
              <w:spacing w:after="20"/>
              <w:ind w:left="20"/>
              <w:jc w:val="both"/>
            </w:pPr>
            <w:r>
              <w:rPr>
                <w:rFonts w:ascii="Times New Roman"/>
                <w:b w:val="false"/>
                <w:i w:val="false"/>
                <w:color w:val="000000"/>
                <w:sz w:val="20"/>
              </w:rPr>
              <w:t>
csdo:​Universally​Unique​Id​Type (M.SDT.90003)</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97"/>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297"/>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98"/>
          <w:p>
            <w:pPr>
              <w:spacing w:after="20"/>
              <w:ind w:left="20"/>
              <w:jc w:val="both"/>
            </w:pPr>
            <w:r>
              <w:rPr>
                <w:rFonts w:ascii="Times New Roman"/>
                <w:b w:val="false"/>
                <w:i w:val="false"/>
                <w:color w:val="000000"/>
                <w:sz w:val="20"/>
              </w:rPr>
              <w:t>
csdo:​Universally​Unique​Id​Type (M.SDT.90003)</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99"/>
          <w:p>
            <w:pPr>
              <w:spacing w:after="20"/>
              <w:ind w:left="20"/>
              <w:jc w:val="both"/>
            </w:pPr>
            <w:r>
              <w:rPr>
                <w:rFonts w:ascii="Times New Roman"/>
                <w:b w:val="false"/>
                <w:i w:val="false"/>
                <w:color w:val="000000"/>
                <w:sz w:val="20"/>
              </w:rPr>
              <w:t>
1.5. Дата и время электронного документа (сведений)</w:t>
            </w:r>
          </w:p>
          <w:bookmarkEnd w:id="299"/>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00"/>
          <w:p>
            <w:pPr>
              <w:spacing w:after="20"/>
              <w:ind w:left="20"/>
              <w:jc w:val="both"/>
            </w:pPr>
            <w:r>
              <w:rPr>
                <w:rFonts w:ascii="Times New Roman"/>
                <w:b w:val="false"/>
                <w:i w:val="false"/>
                <w:color w:val="000000"/>
                <w:sz w:val="20"/>
              </w:rPr>
              <w:t>
bdt:​Date​Time​Type (M.BDT.00006)</w:t>
            </w:r>
          </w:p>
          <w:bookmarkEnd w:id="300"/>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01"/>
          <w:p>
            <w:pPr>
              <w:spacing w:after="20"/>
              <w:ind w:left="20"/>
              <w:jc w:val="both"/>
            </w:pPr>
            <w:r>
              <w:rPr>
                <w:rFonts w:ascii="Times New Roman"/>
                <w:b w:val="false"/>
                <w:i w:val="false"/>
                <w:color w:val="000000"/>
                <w:sz w:val="20"/>
              </w:rPr>
              <w:t>
1.6. Код языка</w:t>
            </w:r>
          </w:p>
          <w:bookmarkEnd w:id="301"/>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02"/>
          <w:p>
            <w:pPr>
              <w:spacing w:after="20"/>
              <w:ind w:left="20"/>
              <w:jc w:val="both"/>
            </w:pPr>
            <w:r>
              <w:rPr>
                <w:rFonts w:ascii="Times New Roman"/>
                <w:b w:val="false"/>
                <w:i w:val="false"/>
                <w:color w:val="000000"/>
                <w:sz w:val="20"/>
              </w:rPr>
              <w:t>
csdo:​Language​Code​Type (M.SDT.00051)</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03"/>
          <w:p>
            <w:pPr>
              <w:spacing w:after="20"/>
              <w:ind w:left="20"/>
              <w:jc w:val="both"/>
            </w:pPr>
            <w:r>
              <w:rPr>
                <w:rFonts w:ascii="Times New Roman"/>
                <w:b w:val="false"/>
                <w:i w:val="false"/>
                <w:color w:val="000000"/>
                <w:sz w:val="20"/>
              </w:rPr>
              <w:t>
2. Дата и время</w:t>
            </w:r>
          </w:p>
          <w:bookmarkEnd w:id="303"/>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04"/>
          <w:p>
            <w:pPr>
              <w:spacing w:after="20"/>
              <w:ind w:left="20"/>
              <w:jc w:val="both"/>
            </w:pPr>
            <w:r>
              <w:rPr>
                <w:rFonts w:ascii="Times New Roman"/>
                <w:b w:val="false"/>
                <w:i w:val="false"/>
                <w:color w:val="000000"/>
                <w:sz w:val="20"/>
              </w:rPr>
              <w:t>
bdt:​Date​Time​Type (M.BDT.00006)</w:t>
            </w:r>
          </w:p>
          <w:bookmarkEnd w:id="304"/>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05"/>
          <w:p>
            <w:pPr>
              <w:spacing w:after="20"/>
              <w:ind w:left="20"/>
              <w:jc w:val="both"/>
            </w:pPr>
            <w:r>
              <w:rPr>
                <w:rFonts w:ascii="Times New Roman"/>
                <w:b w:val="false"/>
                <w:i w:val="false"/>
                <w:color w:val="000000"/>
                <w:sz w:val="20"/>
              </w:rPr>
              <w:t>
3. Код результата обработки</w:t>
            </w:r>
          </w:p>
          <w:bookmarkEnd w:id="305"/>
          <w:p>
            <w:pPr>
              <w:spacing w:after="20"/>
              <w:ind w:left="20"/>
              <w:jc w:val="both"/>
            </w:pPr>
            <w:r>
              <w:rPr>
                <w:rFonts w:ascii="Times New Roman"/>
                <w:b w:val="false"/>
                <w:i w:val="false"/>
                <w:color w:val="000000"/>
                <w:sz w:val="20"/>
              </w:rPr>
              <w:t>
(csdo:​Processing​Result​V2​Code)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06"/>
          <w:p>
            <w:pPr>
              <w:spacing w:after="20"/>
              <w:ind w:left="20"/>
              <w:jc w:val="both"/>
            </w:pPr>
            <w:r>
              <w:rPr>
                <w:rFonts w:ascii="Times New Roman"/>
                <w:b w:val="false"/>
                <w:i w:val="false"/>
                <w:color w:val="000000"/>
                <w:sz w:val="20"/>
              </w:rPr>
              <w:t>
csdo:​Processing​Result​Code​V2​Type (M.SDT.90006)</w:t>
            </w:r>
          </w:p>
          <w:bookmarkEnd w:id="306"/>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 xml:space="preserve">со справочником результатов обработки электронных документов </w:t>
            </w:r>
          </w:p>
          <w:p>
            <w:pPr>
              <w:spacing w:after="20"/>
              <w:ind w:left="20"/>
              <w:jc w:val="both"/>
            </w:pPr>
            <w:r>
              <w:rPr>
                <w:rFonts w:ascii="Times New Roman"/>
                <w:b w:val="false"/>
                <w:i w:val="false"/>
                <w:color w:val="000000"/>
                <w:sz w:val="20"/>
              </w:rPr>
              <w:t>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07"/>
          <w:p>
            <w:pPr>
              <w:spacing w:after="20"/>
              <w:ind w:left="20"/>
              <w:jc w:val="both"/>
            </w:pPr>
            <w:r>
              <w:rPr>
                <w:rFonts w:ascii="Times New Roman"/>
                <w:b w:val="false"/>
                <w:i w:val="false"/>
                <w:color w:val="000000"/>
                <w:sz w:val="20"/>
              </w:rPr>
              <w:t>
4. Описание</w:t>
            </w:r>
          </w:p>
          <w:bookmarkEnd w:id="307"/>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08"/>
          <w:p>
            <w:pPr>
              <w:spacing w:after="20"/>
              <w:ind w:left="20"/>
              <w:jc w:val="both"/>
            </w:pPr>
            <w:r>
              <w:rPr>
                <w:rFonts w:ascii="Times New Roman"/>
                <w:b w:val="false"/>
                <w:i w:val="false"/>
                <w:color w:val="000000"/>
                <w:sz w:val="20"/>
              </w:rPr>
              <w:t>
csdo:​Text4000​Type (M.SDT.00088)</w:t>
            </w:r>
          </w:p>
          <w:bookmarkEnd w:id="308"/>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8" w:id="309"/>
    <w:p>
      <w:pPr>
        <w:spacing w:after="0"/>
        <w:ind w:left="0"/>
        <w:jc w:val="both"/>
      </w:pPr>
      <w:r>
        <w:rPr>
          <w:rFonts w:ascii="Times New Roman"/>
          <w:b w:val="false"/>
          <w:i w:val="false"/>
          <w:color w:val="000000"/>
          <w:sz w:val="28"/>
        </w:rPr>
        <w:t xml:space="preserve">
      13. Описание структуры электронного документа (сведений) "Состояние актуализации общего ресурса" (R.007) приведено в </w:t>
      </w:r>
      <w:r>
        <w:rPr>
          <w:rFonts w:ascii="Times New Roman"/>
          <w:b w:val="false"/>
          <w:i w:val="false"/>
          <w:color w:val="000000"/>
          <w:sz w:val="28"/>
        </w:rPr>
        <w:t>таблице 5</w:t>
      </w:r>
      <w:r>
        <w:rPr>
          <w:rFonts w:ascii="Times New Roman"/>
          <w:b w:val="false"/>
          <w:i w:val="false"/>
          <w:color w:val="000000"/>
          <w:sz w:val="28"/>
        </w:rPr>
        <w:t>.</w:t>
      </w:r>
    </w:p>
    <w:bookmarkEnd w:id="309"/>
    <w:bookmarkStart w:name="z99" w:id="310"/>
    <w:p>
      <w:pPr>
        <w:spacing w:after="0"/>
        <w:ind w:left="0"/>
        <w:jc w:val="both"/>
      </w:pPr>
      <w:r>
        <w:rPr>
          <w:rFonts w:ascii="Times New Roman"/>
          <w:b w:val="false"/>
          <w:i w:val="false"/>
          <w:color w:val="000000"/>
          <w:sz w:val="28"/>
        </w:rPr>
        <w:t>
      Таблица 5</w:t>
      </w:r>
    </w:p>
    <w:bookmarkEnd w:id="310"/>
    <w:bookmarkStart w:name="z100" w:id="311"/>
    <w:p>
      <w:pPr>
        <w:spacing w:after="0"/>
        <w:ind w:left="0"/>
        <w:jc w:val="left"/>
      </w:pPr>
      <w:r>
        <w:rPr>
          <w:rFonts w:ascii="Times New Roman"/>
          <w:b/>
          <w:i w:val="false"/>
          <w:color w:val="000000"/>
        </w:rPr>
        <w:t xml:space="preserve"> Описание структуры электронного документа (сведений) "Состояние актуализации общего ресурса" (R.007)</w:t>
      </w:r>
    </w:p>
    <w:bookmarkEnd w:id="3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101" w:id="312"/>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312"/>
    <w:bookmarkStart w:name="z102" w:id="313"/>
    <w:p>
      <w:pPr>
        <w:spacing w:after="0"/>
        <w:ind w:left="0"/>
        <w:jc w:val="both"/>
      </w:pPr>
      <w:r>
        <w:rPr>
          <w:rFonts w:ascii="Times New Roman"/>
          <w:b w:val="false"/>
          <w:i w:val="false"/>
          <w:color w:val="000000"/>
          <w:sz w:val="28"/>
        </w:rPr>
        <w:t xml:space="preserve">
      14. Импортируемые пространства имен приведены в </w:t>
      </w:r>
      <w:r>
        <w:rPr>
          <w:rFonts w:ascii="Times New Roman"/>
          <w:b w:val="false"/>
          <w:i w:val="false"/>
          <w:color w:val="000000"/>
          <w:sz w:val="28"/>
        </w:rPr>
        <w:t>таблице 6</w:t>
      </w:r>
      <w:r>
        <w:rPr>
          <w:rFonts w:ascii="Times New Roman"/>
          <w:b w:val="false"/>
          <w:i w:val="false"/>
          <w:color w:val="000000"/>
          <w:sz w:val="28"/>
        </w:rPr>
        <w:t>.</w:t>
      </w:r>
    </w:p>
    <w:bookmarkEnd w:id="313"/>
    <w:bookmarkStart w:name="z103" w:id="314"/>
    <w:p>
      <w:pPr>
        <w:spacing w:after="0"/>
        <w:ind w:left="0"/>
        <w:jc w:val="both"/>
      </w:pPr>
      <w:r>
        <w:rPr>
          <w:rFonts w:ascii="Times New Roman"/>
          <w:b w:val="false"/>
          <w:i w:val="false"/>
          <w:color w:val="000000"/>
          <w:sz w:val="28"/>
        </w:rPr>
        <w:t>
      Таблица 6</w:t>
      </w:r>
    </w:p>
    <w:bookmarkEnd w:id="314"/>
    <w:bookmarkStart w:name="z104" w:id="315"/>
    <w:p>
      <w:pPr>
        <w:spacing w:after="0"/>
        <w:ind w:left="0"/>
        <w:jc w:val="left"/>
      </w:pPr>
      <w:r>
        <w:rPr>
          <w:rFonts w:ascii="Times New Roman"/>
          <w:b/>
          <w:i w:val="false"/>
          <w:color w:val="000000"/>
        </w:rPr>
        <w:t xml:space="preserve"> Импортируемые пространства имен</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bl>
    <w:bookmarkStart w:name="z105" w:id="316"/>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316"/>
    <w:bookmarkStart w:name="z106" w:id="317"/>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317"/>
    <w:bookmarkStart w:name="z107" w:id="318"/>
    <w:p>
      <w:pPr>
        <w:spacing w:after="0"/>
        <w:ind w:left="0"/>
        <w:jc w:val="both"/>
      </w:pPr>
      <w:r>
        <w:rPr>
          <w:rFonts w:ascii="Times New Roman"/>
          <w:b w:val="false"/>
          <w:i w:val="false"/>
          <w:color w:val="000000"/>
          <w:sz w:val="28"/>
        </w:rPr>
        <w:t>
      Таблица 7</w:t>
      </w:r>
    </w:p>
    <w:bookmarkEnd w:id="318"/>
    <w:bookmarkStart w:name="z108" w:id="319"/>
    <w:p>
      <w:pPr>
        <w:spacing w:after="0"/>
        <w:ind w:left="0"/>
        <w:jc w:val="left"/>
      </w:pPr>
      <w:r>
        <w:rPr>
          <w:rFonts w:ascii="Times New Roman"/>
          <w:b/>
          <w:i w:val="false"/>
          <w:color w:val="000000"/>
        </w:rPr>
        <w:t xml:space="preserve"> Реквизитный состав структуры электронного документа (сведений) "Состояние актуализации общего ресурса" (R.007)</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20"/>
          <w:p>
            <w:pPr>
              <w:spacing w:after="20"/>
              <w:ind w:left="20"/>
              <w:jc w:val="both"/>
            </w:pPr>
            <w:r>
              <w:rPr>
                <w:rFonts w:ascii="Times New Roman"/>
                <w:b w:val="false"/>
                <w:i w:val="false"/>
                <w:color w:val="000000"/>
                <w:sz w:val="20"/>
              </w:rPr>
              <w:t>
1. Заголовок электронного документа (сведений)</w:t>
            </w:r>
          </w:p>
          <w:bookmarkEnd w:id="320"/>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21"/>
          <w:p>
            <w:pPr>
              <w:spacing w:after="20"/>
              <w:ind w:left="20"/>
              <w:jc w:val="both"/>
            </w:pPr>
            <w:r>
              <w:rPr>
                <w:rFonts w:ascii="Times New Roman"/>
                <w:b w:val="false"/>
                <w:i w:val="false"/>
                <w:color w:val="000000"/>
                <w:sz w:val="20"/>
              </w:rPr>
              <w:t>
ccdo:​E​Doc​Header​Type (M.CDT.90001)</w:t>
            </w:r>
          </w:p>
          <w:bookmarkEnd w:id="321"/>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22"/>
          <w:p>
            <w:pPr>
              <w:spacing w:after="20"/>
              <w:ind w:left="20"/>
              <w:jc w:val="both"/>
            </w:pPr>
            <w:r>
              <w:rPr>
                <w:rFonts w:ascii="Times New Roman"/>
                <w:b w:val="false"/>
                <w:i w:val="false"/>
                <w:color w:val="000000"/>
                <w:sz w:val="20"/>
              </w:rPr>
              <w:t>
1.1. Код сообщения общего процесса</w:t>
            </w:r>
          </w:p>
          <w:bookmarkEnd w:id="322"/>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23"/>
          <w:p>
            <w:pPr>
              <w:spacing w:after="20"/>
              <w:ind w:left="20"/>
              <w:jc w:val="both"/>
            </w:pPr>
            <w:r>
              <w:rPr>
                <w:rFonts w:ascii="Times New Roman"/>
                <w:b w:val="false"/>
                <w:i w:val="false"/>
                <w:color w:val="000000"/>
                <w:sz w:val="20"/>
              </w:rPr>
              <w:t>
csdo:​Inf​Envelope​Code​Type (M.SDT.90004)</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324"/>
          <w:p>
            <w:pPr>
              <w:spacing w:after="20"/>
              <w:ind w:left="20"/>
              <w:jc w:val="both"/>
            </w:pPr>
            <w:r>
              <w:rPr>
                <w:rFonts w:ascii="Times New Roman"/>
                <w:b w:val="false"/>
                <w:i w:val="false"/>
                <w:color w:val="000000"/>
                <w:sz w:val="20"/>
              </w:rPr>
              <w:t>
1.2. Код электронного документа (сведений)</w:t>
            </w:r>
          </w:p>
          <w:bookmarkEnd w:id="324"/>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25"/>
          <w:p>
            <w:pPr>
              <w:spacing w:after="20"/>
              <w:ind w:left="20"/>
              <w:jc w:val="both"/>
            </w:pPr>
            <w:r>
              <w:rPr>
                <w:rFonts w:ascii="Times New Roman"/>
                <w:b w:val="false"/>
                <w:i w:val="false"/>
                <w:color w:val="000000"/>
                <w:sz w:val="20"/>
              </w:rPr>
              <w:t>
csdo:​E​Doc​Code​Type (M.SDT.90001)</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26"/>
          <w:p>
            <w:pPr>
              <w:spacing w:after="20"/>
              <w:ind w:left="20"/>
              <w:jc w:val="both"/>
            </w:pPr>
            <w:r>
              <w:rPr>
                <w:rFonts w:ascii="Times New Roman"/>
                <w:b w:val="false"/>
                <w:i w:val="false"/>
                <w:color w:val="000000"/>
                <w:sz w:val="20"/>
              </w:rPr>
              <w:t>
1.3. Идентификатор электронного документа (сведений)</w:t>
            </w:r>
          </w:p>
          <w:bookmarkEnd w:id="326"/>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27"/>
          <w:p>
            <w:pPr>
              <w:spacing w:after="20"/>
              <w:ind w:left="20"/>
              <w:jc w:val="both"/>
            </w:pPr>
            <w:r>
              <w:rPr>
                <w:rFonts w:ascii="Times New Roman"/>
                <w:b w:val="false"/>
                <w:i w:val="false"/>
                <w:color w:val="000000"/>
                <w:sz w:val="20"/>
              </w:rPr>
              <w:t>
csdo:​Universally​Unique​Id​Type (M.SDT.90003)</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28"/>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328"/>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329"/>
          <w:p>
            <w:pPr>
              <w:spacing w:after="20"/>
              <w:ind w:left="20"/>
              <w:jc w:val="both"/>
            </w:pPr>
            <w:r>
              <w:rPr>
                <w:rFonts w:ascii="Times New Roman"/>
                <w:b w:val="false"/>
                <w:i w:val="false"/>
                <w:color w:val="000000"/>
                <w:sz w:val="20"/>
              </w:rPr>
              <w:t>
csdo:​Universally​Unique​Id​Type (M.SDT.90003)</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30"/>
          <w:p>
            <w:pPr>
              <w:spacing w:after="20"/>
              <w:ind w:left="20"/>
              <w:jc w:val="both"/>
            </w:pPr>
            <w:r>
              <w:rPr>
                <w:rFonts w:ascii="Times New Roman"/>
                <w:b w:val="false"/>
                <w:i w:val="false"/>
                <w:color w:val="000000"/>
                <w:sz w:val="20"/>
              </w:rPr>
              <w:t>
1.5. Дата и время электронного документа (сведений)</w:t>
            </w:r>
          </w:p>
          <w:bookmarkEnd w:id="330"/>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31"/>
          <w:p>
            <w:pPr>
              <w:spacing w:after="20"/>
              <w:ind w:left="20"/>
              <w:jc w:val="both"/>
            </w:pPr>
            <w:r>
              <w:rPr>
                <w:rFonts w:ascii="Times New Roman"/>
                <w:b w:val="false"/>
                <w:i w:val="false"/>
                <w:color w:val="000000"/>
                <w:sz w:val="20"/>
              </w:rPr>
              <w:t>
bdt:​Date​Time​Type (M.BDT.00006)</w:t>
            </w:r>
          </w:p>
          <w:bookmarkEnd w:id="331"/>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332"/>
          <w:p>
            <w:pPr>
              <w:spacing w:after="20"/>
              <w:ind w:left="20"/>
              <w:jc w:val="both"/>
            </w:pPr>
            <w:r>
              <w:rPr>
                <w:rFonts w:ascii="Times New Roman"/>
                <w:b w:val="false"/>
                <w:i w:val="false"/>
                <w:color w:val="000000"/>
                <w:sz w:val="20"/>
              </w:rPr>
              <w:t>
1.6. Код языка</w:t>
            </w:r>
          </w:p>
          <w:bookmarkEnd w:id="332"/>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333"/>
          <w:p>
            <w:pPr>
              <w:spacing w:after="20"/>
              <w:ind w:left="20"/>
              <w:jc w:val="both"/>
            </w:pPr>
            <w:r>
              <w:rPr>
                <w:rFonts w:ascii="Times New Roman"/>
                <w:b w:val="false"/>
                <w:i w:val="false"/>
                <w:color w:val="000000"/>
                <w:sz w:val="20"/>
              </w:rPr>
              <w:t>
csdo:​Language​Code​Type (M.SDT.00051)</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334"/>
          <w:p>
            <w:pPr>
              <w:spacing w:after="20"/>
              <w:ind w:left="20"/>
              <w:jc w:val="both"/>
            </w:pPr>
            <w:r>
              <w:rPr>
                <w:rFonts w:ascii="Times New Roman"/>
                <w:b w:val="false"/>
                <w:i w:val="false"/>
                <w:color w:val="000000"/>
                <w:sz w:val="20"/>
              </w:rPr>
              <w:t>
2. Дата и время обновления</w:t>
            </w:r>
          </w:p>
          <w:bookmarkEnd w:id="334"/>
          <w:p>
            <w:pPr>
              <w:spacing w:after="20"/>
              <w:ind w:left="20"/>
              <w:jc w:val="both"/>
            </w:pPr>
            <w:r>
              <w:rPr>
                <w:rFonts w:ascii="Times New Roman"/>
                <w:b w:val="false"/>
                <w:i w:val="false"/>
                <w:color w:val="000000"/>
                <w:sz w:val="20"/>
              </w:rPr>
              <w:t>
(csdo:​Update​Date​Time)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335"/>
          <w:p>
            <w:pPr>
              <w:spacing w:after="20"/>
              <w:ind w:left="20"/>
              <w:jc w:val="both"/>
            </w:pPr>
            <w:r>
              <w:rPr>
                <w:rFonts w:ascii="Times New Roman"/>
                <w:b w:val="false"/>
                <w:i w:val="false"/>
                <w:color w:val="000000"/>
                <w:sz w:val="20"/>
              </w:rPr>
              <w:t>
bdt:​Date​Time​Type (M.BDT.00006)</w:t>
            </w:r>
          </w:p>
          <w:bookmarkEnd w:id="335"/>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36"/>
          <w:p>
            <w:pPr>
              <w:spacing w:after="20"/>
              <w:ind w:left="20"/>
              <w:jc w:val="both"/>
            </w:pPr>
            <w:r>
              <w:rPr>
                <w:rFonts w:ascii="Times New Roman"/>
                <w:b w:val="false"/>
                <w:i w:val="false"/>
                <w:color w:val="000000"/>
                <w:sz w:val="20"/>
              </w:rPr>
              <w:t>
3. Код страны</w:t>
            </w:r>
          </w:p>
          <w:bookmarkEnd w:id="336"/>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представившей сведения в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37"/>
          <w:p>
            <w:pPr>
              <w:spacing w:after="20"/>
              <w:ind w:left="20"/>
              <w:jc w:val="both"/>
            </w:pPr>
            <w:r>
              <w:rPr>
                <w:rFonts w:ascii="Times New Roman"/>
                <w:b w:val="false"/>
                <w:i w:val="false"/>
                <w:color w:val="000000"/>
                <w:sz w:val="20"/>
              </w:rPr>
              <w:t>
csdo:​Unified​Country​Code​Type (M.SDT.00112)</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338"/>
          <w:p>
            <w:pPr>
              <w:spacing w:after="20"/>
              <w:ind w:left="20"/>
              <w:jc w:val="both"/>
            </w:pPr>
            <w:r>
              <w:rPr>
                <w:rFonts w:ascii="Times New Roman"/>
                <w:b w:val="false"/>
                <w:i w:val="false"/>
                <w:color w:val="000000"/>
                <w:sz w:val="20"/>
              </w:rPr>
              <w:t>
а) Идентификатор справочника (классификатора)</w:t>
            </w:r>
          </w:p>
          <w:bookmarkEnd w:id="338"/>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339"/>
          <w:p>
            <w:pPr>
              <w:spacing w:after="20"/>
              <w:ind w:left="20"/>
              <w:jc w:val="both"/>
            </w:pPr>
            <w:r>
              <w:rPr>
                <w:rFonts w:ascii="Times New Roman"/>
                <w:b w:val="false"/>
                <w:i w:val="false"/>
                <w:color w:val="000000"/>
                <w:sz w:val="20"/>
              </w:rPr>
              <w:t>
csdo:​Reference​Data​Id​Type (M.SDT.00091)</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340"/>
          <w:p>
            <w:pPr>
              <w:spacing w:after="20"/>
              <w:ind w:left="20"/>
              <w:jc w:val="both"/>
            </w:pPr>
            <w:r>
              <w:rPr>
                <w:rFonts w:ascii="Times New Roman"/>
                <w:b w:val="false"/>
                <w:i w:val="false"/>
                <w:color w:val="000000"/>
                <w:sz w:val="20"/>
              </w:rPr>
              <w:t>
4. Идентификатор информационного объекта общего процесса</w:t>
            </w:r>
          </w:p>
          <w:bookmarkEnd w:id="340"/>
          <w:p>
            <w:pPr>
              <w:spacing w:after="20"/>
              <w:ind w:left="20"/>
              <w:jc w:val="both"/>
            </w:pPr>
            <w:r>
              <w:rPr>
                <w:rFonts w:ascii="Times New Roman"/>
                <w:b w:val="false"/>
                <w:i w:val="false"/>
                <w:color w:val="000000"/>
                <w:sz w:val="20"/>
              </w:rPr>
              <w:t>
(csdo:​Information​Resource​Id)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41"/>
          <w:p>
            <w:pPr>
              <w:spacing w:after="20"/>
              <w:ind w:left="20"/>
              <w:jc w:val="both"/>
            </w:pPr>
            <w:r>
              <w:rPr>
                <w:rFonts w:ascii="Times New Roman"/>
                <w:b w:val="false"/>
                <w:i w:val="false"/>
                <w:color w:val="000000"/>
                <w:sz w:val="20"/>
              </w:rPr>
              <w:t>
csdo:​Information​Resource​Id​Type (M.SDT.00330)</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41" w:id="342"/>
    <w:p>
      <w:pPr>
        <w:spacing w:after="0"/>
        <w:ind w:left="0"/>
        <w:jc w:val="both"/>
      </w:pPr>
      <w:r>
        <w:rPr>
          <w:rFonts w:ascii="Times New Roman"/>
          <w:b w:val="false"/>
          <w:i w:val="false"/>
          <w:color w:val="000000"/>
          <w:sz w:val="28"/>
        </w:rPr>
        <w:t>
      2. Структуры электронных документов и сведений в предметной области</w:t>
      </w:r>
    </w:p>
    <w:bookmarkEnd w:id="342"/>
    <w:bookmarkStart w:name="z142" w:id="343"/>
    <w:p>
      <w:pPr>
        <w:spacing w:after="0"/>
        <w:ind w:left="0"/>
        <w:jc w:val="both"/>
      </w:pPr>
      <w:r>
        <w:rPr>
          <w:rFonts w:ascii="Times New Roman"/>
          <w:b w:val="false"/>
          <w:i w:val="false"/>
          <w:color w:val="000000"/>
          <w:sz w:val="28"/>
        </w:rPr>
        <w:t>
      16. Описание структуры электронного документа (сведений) "Сведения реестра уполномоченных экономических операторов" (R.CA.CC.12.001) приведено в таблице 8.</w:t>
      </w:r>
    </w:p>
    <w:bookmarkEnd w:id="343"/>
    <w:bookmarkStart w:name="z143" w:id="344"/>
    <w:p>
      <w:pPr>
        <w:spacing w:after="0"/>
        <w:ind w:left="0"/>
        <w:jc w:val="both"/>
      </w:pPr>
      <w:r>
        <w:rPr>
          <w:rFonts w:ascii="Times New Roman"/>
          <w:b w:val="false"/>
          <w:i w:val="false"/>
          <w:color w:val="000000"/>
          <w:sz w:val="28"/>
        </w:rPr>
        <w:t>
      Таблица 8</w:t>
      </w:r>
    </w:p>
    <w:bookmarkEnd w:id="344"/>
    <w:bookmarkStart w:name="z144" w:id="345"/>
    <w:p>
      <w:pPr>
        <w:spacing w:after="0"/>
        <w:ind w:left="0"/>
        <w:jc w:val="left"/>
      </w:pPr>
      <w:r>
        <w:rPr>
          <w:rFonts w:ascii="Times New Roman"/>
          <w:b/>
          <w:i w:val="false"/>
          <w:color w:val="000000"/>
        </w:rPr>
        <w:t xml:space="preserve"> Описание структуры электронного документа (сведений) "Сведения реестра уполномоченных экономических операторов" (R.CA.CC.12.001)</w:t>
      </w:r>
    </w:p>
    <w:bookmarkEnd w:id="3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R.CA.CC.12.001</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сведения об учетной единице реестра уполномоченных экономических операторов</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уполномоченных экономических операторах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urn:EEC:R:CA:CC:12:RegisterAEODetails:v1.0.0</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RegisterAEODetails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EEC_R_CA_CC_12_RegisterAEODetails_v1.0.0.xsd</w:t>
            </w:r>
          </w:p>
        </w:tc>
      </w:tr>
    </w:tbl>
    <w:bookmarkStart w:name="z145" w:id="346"/>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346"/>
    <w:bookmarkStart w:name="z146" w:id="347"/>
    <w:p>
      <w:pPr>
        <w:spacing w:after="0"/>
        <w:ind w:left="0"/>
        <w:jc w:val="both"/>
      </w:pPr>
      <w:r>
        <w:rPr>
          <w:rFonts w:ascii="Times New Roman"/>
          <w:b w:val="false"/>
          <w:i w:val="false"/>
          <w:color w:val="000000"/>
          <w:sz w:val="28"/>
        </w:rPr>
        <w:t>
      Таблица 9</w:t>
      </w:r>
    </w:p>
    <w:bookmarkEnd w:id="347"/>
    <w:bookmarkStart w:name="z147" w:id="348"/>
    <w:p>
      <w:pPr>
        <w:spacing w:after="0"/>
        <w:ind w:left="0"/>
        <w:jc w:val="left"/>
      </w:pPr>
      <w:r>
        <w:rPr>
          <w:rFonts w:ascii="Times New Roman"/>
          <w:b/>
          <w:i w:val="false"/>
          <w:color w:val="000000"/>
        </w:rPr>
        <w:t xml:space="preserve"> Импортируемые пространства имен</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bookmarkStart w:name="z148" w:id="349"/>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349"/>
    <w:bookmarkStart w:name="z149" w:id="350"/>
    <w:p>
      <w:pPr>
        <w:spacing w:after="0"/>
        <w:ind w:left="0"/>
        <w:jc w:val="both"/>
      </w:pPr>
      <w:r>
        <w:rPr>
          <w:rFonts w:ascii="Times New Roman"/>
          <w:b w:val="false"/>
          <w:i w:val="false"/>
          <w:color w:val="000000"/>
          <w:sz w:val="28"/>
        </w:rPr>
        <w:t xml:space="preserve">
      18. Реквизитный состав структуры электронного документа (сведений) "Сведения реестра уполномоченных экономических операторов" (R.CA.CC.12.001) приведен в </w:t>
      </w:r>
      <w:r>
        <w:rPr>
          <w:rFonts w:ascii="Times New Roman"/>
          <w:b w:val="false"/>
          <w:i w:val="false"/>
          <w:color w:val="000000"/>
          <w:sz w:val="28"/>
        </w:rPr>
        <w:t>таблице 10</w:t>
      </w:r>
      <w:r>
        <w:rPr>
          <w:rFonts w:ascii="Times New Roman"/>
          <w:b w:val="false"/>
          <w:i w:val="false"/>
          <w:color w:val="000000"/>
          <w:sz w:val="28"/>
        </w:rPr>
        <w:t xml:space="preserve">. </w:t>
      </w:r>
    </w:p>
    <w:bookmarkEnd w:id="350"/>
    <w:bookmarkStart w:name="z150" w:id="351"/>
    <w:p>
      <w:pPr>
        <w:spacing w:after="0"/>
        <w:ind w:left="0"/>
        <w:jc w:val="both"/>
      </w:pPr>
      <w:r>
        <w:rPr>
          <w:rFonts w:ascii="Times New Roman"/>
          <w:b w:val="false"/>
          <w:i w:val="false"/>
          <w:color w:val="000000"/>
          <w:sz w:val="28"/>
        </w:rPr>
        <w:t>
      Таблица 10</w:t>
      </w:r>
    </w:p>
    <w:bookmarkEnd w:id="351"/>
    <w:bookmarkStart w:name="z151" w:id="352"/>
    <w:p>
      <w:pPr>
        <w:spacing w:after="0"/>
        <w:ind w:left="0"/>
        <w:jc w:val="left"/>
      </w:pPr>
      <w:r>
        <w:rPr>
          <w:rFonts w:ascii="Times New Roman"/>
          <w:b/>
          <w:i w:val="false"/>
          <w:color w:val="000000"/>
        </w:rPr>
        <w:t xml:space="preserve"> Реквизитный состав структуры электронного документа (сведений) "Сведения реестра уполномоченных экономических операторов" (R.CA.CC.12.001)</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53"/>
          <w:p>
            <w:pPr>
              <w:spacing w:after="20"/>
              <w:ind w:left="20"/>
              <w:jc w:val="both"/>
            </w:pPr>
            <w:r>
              <w:rPr>
                <w:rFonts w:ascii="Times New Roman"/>
                <w:b w:val="false"/>
                <w:i w:val="false"/>
                <w:color w:val="000000"/>
                <w:sz w:val="20"/>
              </w:rPr>
              <w:t>
1. Заголовок электронного документа (сведений)</w:t>
            </w:r>
          </w:p>
          <w:bookmarkEnd w:id="353"/>
          <w:p>
            <w:pPr>
              <w:spacing w:after="20"/>
              <w:ind w:left="20"/>
              <w:jc w:val="both"/>
            </w:pPr>
            <w:r>
              <w:rPr>
                <w:rFonts w:ascii="Times New Roman"/>
                <w:b w:val="false"/>
                <w:i w:val="false"/>
                <w:color w:val="000000"/>
                <w:sz w:val="20"/>
              </w:rPr>
              <w:t>
(ccdo:​E​Doc​Header)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354"/>
          <w:p>
            <w:pPr>
              <w:spacing w:after="20"/>
              <w:ind w:left="20"/>
              <w:jc w:val="both"/>
            </w:pPr>
            <w:r>
              <w:rPr>
                <w:rFonts w:ascii="Times New Roman"/>
                <w:b w:val="false"/>
                <w:i w:val="false"/>
                <w:color w:val="000000"/>
                <w:sz w:val="20"/>
              </w:rPr>
              <w:t>
ccdo:​E​Doc​Header​Type (M.CDT.90001)</w:t>
            </w:r>
          </w:p>
          <w:bookmarkEnd w:id="35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55"/>
          <w:p>
            <w:pPr>
              <w:spacing w:after="20"/>
              <w:ind w:left="20"/>
              <w:jc w:val="both"/>
            </w:pPr>
            <w:r>
              <w:rPr>
                <w:rFonts w:ascii="Times New Roman"/>
                <w:b w:val="false"/>
                <w:i w:val="false"/>
                <w:color w:val="000000"/>
                <w:sz w:val="20"/>
              </w:rPr>
              <w:t>
1.1. Код сообщения общего процесса</w:t>
            </w:r>
          </w:p>
          <w:bookmarkEnd w:id="355"/>
          <w:p>
            <w:pPr>
              <w:spacing w:after="20"/>
              <w:ind w:left="20"/>
              <w:jc w:val="both"/>
            </w:pPr>
            <w:r>
              <w:rPr>
                <w:rFonts w:ascii="Times New Roman"/>
                <w:b w:val="false"/>
                <w:i w:val="false"/>
                <w:color w:val="000000"/>
                <w:sz w:val="20"/>
              </w:rPr>
              <w:t>
(csdo:​Inf​Envelope​Code)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356"/>
          <w:p>
            <w:pPr>
              <w:spacing w:after="20"/>
              <w:ind w:left="20"/>
              <w:jc w:val="both"/>
            </w:pPr>
            <w:r>
              <w:rPr>
                <w:rFonts w:ascii="Times New Roman"/>
                <w:b w:val="false"/>
                <w:i w:val="false"/>
                <w:color w:val="000000"/>
                <w:sz w:val="20"/>
              </w:rPr>
              <w:t>
csdo:​Inf​Envelope​Code​Type (M.SDT.90004)</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357"/>
          <w:p>
            <w:pPr>
              <w:spacing w:after="20"/>
              <w:ind w:left="20"/>
              <w:jc w:val="both"/>
            </w:pPr>
            <w:r>
              <w:rPr>
                <w:rFonts w:ascii="Times New Roman"/>
                <w:b w:val="false"/>
                <w:i w:val="false"/>
                <w:color w:val="000000"/>
                <w:sz w:val="20"/>
              </w:rPr>
              <w:t>
1.2. Код электронного документа (сведений)</w:t>
            </w:r>
          </w:p>
          <w:bookmarkEnd w:id="357"/>
          <w:p>
            <w:pPr>
              <w:spacing w:after="20"/>
              <w:ind w:left="20"/>
              <w:jc w:val="both"/>
            </w:pPr>
            <w:r>
              <w:rPr>
                <w:rFonts w:ascii="Times New Roman"/>
                <w:b w:val="false"/>
                <w:i w:val="false"/>
                <w:color w:val="000000"/>
                <w:sz w:val="20"/>
              </w:rPr>
              <w:t>
(csdo:​E​Doc​Code)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358"/>
          <w:p>
            <w:pPr>
              <w:spacing w:after="20"/>
              <w:ind w:left="20"/>
              <w:jc w:val="both"/>
            </w:pPr>
            <w:r>
              <w:rPr>
                <w:rFonts w:ascii="Times New Roman"/>
                <w:b w:val="false"/>
                <w:i w:val="false"/>
                <w:color w:val="000000"/>
                <w:sz w:val="20"/>
              </w:rPr>
              <w:t>
csdo:​E​Doc​Code​Type (M.SDT.90001)</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359"/>
          <w:p>
            <w:pPr>
              <w:spacing w:after="20"/>
              <w:ind w:left="20"/>
              <w:jc w:val="both"/>
            </w:pPr>
            <w:r>
              <w:rPr>
                <w:rFonts w:ascii="Times New Roman"/>
                <w:b w:val="false"/>
                <w:i w:val="false"/>
                <w:color w:val="000000"/>
                <w:sz w:val="20"/>
              </w:rPr>
              <w:t>
1.3. Идентификатор электронного документа (сведений)</w:t>
            </w:r>
          </w:p>
          <w:bookmarkEnd w:id="359"/>
          <w:p>
            <w:pPr>
              <w:spacing w:after="20"/>
              <w:ind w:left="20"/>
              <w:jc w:val="both"/>
            </w:pPr>
            <w:r>
              <w:rPr>
                <w:rFonts w:ascii="Times New Roman"/>
                <w:b w:val="false"/>
                <w:i w:val="false"/>
                <w:color w:val="000000"/>
                <w:sz w:val="20"/>
              </w:rPr>
              <w:t>
(csdo:​E​Doc​Id)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360"/>
          <w:p>
            <w:pPr>
              <w:spacing w:after="20"/>
              <w:ind w:left="20"/>
              <w:jc w:val="both"/>
            </w:pPr>
            <w:r>
              <w:rPr>
                <w:rFonts w:ascii="Times New Roman"/>
                <w:b w:val="false"/>
                <w:i w:val="false"/>
                <w:color w:val="000000"/>
                <w:sz w:val="20"/>
              </w:rPr>
              <w:t>
csdo:​Universally​Unique​Id​Type (M.SDT.90003)</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361"/>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361"/>
          <w:p>
            <w:pPr>
              <w:spacing w:after="20"/>
              <w:ind w:left="20"/>
              <w:jc w:val="both"/>
            </w:pPr>
            <w:r>
              <w:rPr>
                <w:rFonts w:ascii="Times New Roman"/>
                <w:b w:val="false"/>
                <w:i w:val="false"/>
                <w:color w:val="000000"/>
                <w:sz w:val="20"/>
              </w:rPr>
              <w:t>
(csdo:​E​Doc​Ref​Id)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362"/>
          <w:p>
            <w:pPr>
              <w:spacing w:after="20"/>
              <w:ind w:left="20"/>
              <w:jc w:val="both"/>
            </w:pPr>
            <w:r>
              <w:rPr>
                <w:rFonts w:ascii="Times New Roman"/>
                <w:b w:val="false"/>
                <w:i w:val="false"/>
                <w:color w:val="000000"/>
                <w:sz w:val="20"/>
              </w:rPr>
              <w:t>
csdo:​Universally​Unique​Id​Type (M.SDT.90003)</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363"/>
          <w:p>
            <w:pPr>
              <w:spacing w:after="20"/>
              <w:ind w:left="20"/>
              <w:jc w:val="both"/>
            </w:pPr>
            <w:r>
              <w:rPr>
                <w:rFonts w:ascii="Times New Roman"/>
                <w:b w:val="false"/>
                <w:i w:val="false"/>
                <w:color w:val="000000"/>
                <w:sz w:val="20"/>
              </w:rPr>
              <w:t>
1.5. Дата и время электронного документа (сведений)</w:t>
            </w:r>
          </w:p>
          <w:bookmarkEnd w:id="363"/>
          <w:p>
            <w:pPr>
              <w:spacing w:after="20"/>
              <w:ind w:left="20"/>
              <w:jc w:val="both"/>
            </w:pPr>
            <w:r>
              <w:rPr>
                <w:rFonts w:ascii="Times New Roman"/>
                <w:b w:val="false"/>
                <w:i w:val="false"/>
                <w:color w:val="000000"/>
                <w:sz w:val="20"/>
              </w:rPr>
              <w:t>
(csdo:​E​Doc​Date​Time)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64"/>
          <w:p>
            <w:pPr>
              <w:spacing w:after="20"/>
              <w:ind w:left="20"/>
              <w:jc w:val="both"/>
            </w:pPr>
            <w:r>
              <w:rPr>
                <w:rFonts w:ascii="Times New Roman"/>
                <w:b w:val="false"/>
                <w:i w:val="false"/>
                <w:color w:val="000000"/>
                <w:sz w:val="20"/>
              </w:rPr>
              <w:t>
bdt:​Date​Time​Type (M.BDT.00006)</w:t>
            </w:r>
          </w:p>
          <w:bookmarkEnd w:id="364"/>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65"/>
          <w:p>
            <w:pPr>
              <w:spacing w:after="20"/>
              <w:ind w:left="20"/>
              <w:jc w:val="both"/>
            </w:pPr>
            <w:r>
              <w:rPr>
                <w:rFonts w:ascii="Times New Roman"/>
                <w:b w:val="false"/>
                <w:i w:val="false"/>
                <w:color w:val="000000"/>
                <w:sz w:val="20"/>
              </w:rPr>
              <w:t>
1.6. Код языка</w:t>
            </w:r>
          </w:p>
          <w:bookmarkEnd w:id="365"/>
          <w:p>
            <w:pPr>
              <w:spacing w:after="20"/>
              <w:ind w:left="20"/>
              <w:jc w:val="both"/>
            </w:pPr>
            <w:r>
              <w:rPr>
                <w:rFonts w:ascii="Times New Roman"/>
                <w:b w:val="false"/>
                <w:i w:val="false"/>
                <w:color w:val="000000"/>
                <w:sz w:val="20"/>
              </w:rPr>
              <w:t>
(csdo:​Language​Code)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366"/>
          <w:p>
            <w:pPr>
              <w:spacing w:after="20"/>
              <w:ind w:left="20"/>
              <w:jc w:val="both"/>
            </w:pPr>
            <w:r>
              <w:rPr>
                <w:rFonts w:ascii="Times New Roman"/>
                <w:b w:val="false"/>
                <w:i w:val="false"/>
                <w:color w:val="000000"/>
                <w:sz w:val="20"/>
              </w:rPr>
              <w:t>
csdo:​Language​Code​Type (M.SDT.00051)</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367"/>
          <w:p>
            <w:pPr>
              <w:spacing w:after="20"/>
              <w:ind w:left="20"/>
              <w:jc w:val="both"/>
            </w:pPr>
            <w:r>
              <w:rPr>
                <w:rFonts w:ascii="Times New Roman"/>
                <w:b w:val="false"/>
                <w:i w:val="false"/>
                <w:color w:val="000000"/>
                <w:sz w:val="20"/>
              </w:rPr>
              <w:t>
2. Учетная единица реестра уполномоченных экономических операторов</w:t>
            </w:r>
          </w:p>
          <w:bookmarkEnd w:id="367"/>
          <w:p>
            <w:pPr>
              <w:spacing w:after="20"/>
              <w:ind w:left="20"/>
              <w:jc w:val="both"/>
            </w:pPr>
            <w:r>
              <w:rPr>
                <w:rFonts w:ascii="Times New Roman"/>
                <w:b w:val="false"/>
                <w:i w:val="false"/>
                <w:color w:val="000000"/>
                <w:sz w:val="20"/>
              </w:rPr>
              <w:t>
(cacdo:​Register​A​E​O​Details)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учетной единице реестра уполномоченных экономических операторов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368"/>
          <w:p>
            <w:pPr>
              <w:spacing w:after="20"/>
              <w:ind w:left="20"/>
              <w:jc w:val="both"/>
            </w:pPr>
            <w:r>
              <w:rPr>
                <w:rFonts w:ascii="Times New Roman"/>
                <w:b w:val="false"/>
                <w:i w:val="false"/>
                <w:color w:val="000000"/>
                <w:sz w:val="20"/>
              </w:rPr>
              <w:t>
cacdo:​Register​A​E​O​Details​Type (M.CA.CDT.00653)</w:t>
            </w:r>
          </w:p>
          <w:bookmarkEnd w:id="36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69"/>
          <w:p>
            <w:pPr>
              <w:spacing w:after="20"/>
              <w:ind w:left="20"/>
              <w:jc w:val="both"/>
            </w:pPr>
            <w:r>
              <w:rPr>
                <w:rFonts w:ascii="Times New Roman"/>
                <w:b w:val="false"/>
                <w:i w:val="false"/>
                <w:color w:val="000000"/>
                <w:sz w:val="20"/>
              </w:rPr>
              <w:t>
2.1. Код страны</w:t>
            </w:r>
          </w:p>
          <w:bookmarkEnd w:id="369"/>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представившей информацию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370"/>
          <w:p>
            <w:pPr>
              <w:spacing w:after="20"/>
              <w:ind w:left="20"/>
              <w:jc w:val="both"/>
            </w:pPr>
            <w:r>
              <w:rPr>
                <w:rFonts w:ascii="Times New Roman"/>
                <w:b w:val="false"/>
                <w:i w:val="false"/>
                <w:color w:val="000000"/>
                <w:sz w:val="20"/>
              </w:rPr>
              <w:t>
csdo:​Unified​Country​Code​Type (M.SDT.00112)</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371"/>
          <w:p>
            <w:pPr>
              <w:spacing w:after="20"/>
              <w:ind w:left="20"/>
              <w:jc w:val="both"/>
            </w:pPr>
            <w:r>
              <w:rPr>
                <w:rFonts w:ascii="Times New Roman"/>
                <w:b w:val="false"/>
                <w:i w:val="false"/>
                <w:color w:val="000000"/>
                <w:sz w:val="20"/>
              </w:rPr>
              <w:t>
а) Идентификатор справочника (классификатора)</w:t>
            </w:r>
          </w:p>
          <w:bookmarkEnd w:id="37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72"/>
          <w:p>
            <w:pPr>
              <w:spacing w:after="20"/>
              <w:ind w:left="20"/>
              <w:jc w:val="both"/>
            </w:pPr>
            <w:r>
              <w:rPr>
                <w:rFonts w:ascii="Times New Roman"/>
                <w:b w:val="false"/>
                <w:i w:val="false"/>
                <w:color w:val="000000"/>
                <w:sz w:val="20"/>
              </w:rPr>
              <w:t>
csdo:​Reference​Data​Id​Type (M.SDT.00091)</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73"/>
          <w:p>
            <w:pPr>
              <w:spacing w:after="20"/>
              <w:ind w:left="20"/>
              <w:jc w:val="both"/>
            </w:pPr>
            <w:r>
              <w:rPr>
                <w:rFonts w:ascii="Times New Roman"/>
                <w:b w:val="false"/>
                <w:i w:val="false"/>
                <w:color w:val="000000"/>
                <w:sz w:val="20"/>
              </w:rPr>
              <w:t>
2.2. Дата</w:t>
            </w:r>
          </w:p>
          <w:bookmarkEnd w:id="373"/>
          <w:p>
            <w:pPr>
              <w:spacing w:after="20"/>
              <w:ind w:left="20"/>
              <w:jc w:val="both"/>
            </w:pPr>
            <w:r>
              <w:rPr>
                <w:rFonts w:ascii="Times New Roman"/>
                <w:b w:val="false"/>
                <w:i w:val="false"/>
                <w:color w:val="000000"/>
                <w:sz w:val="20"/>
              </w:rPr>
              <w:t>
(csdo:​Event​Date)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юридического лица в реестр государства-члена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374"/>
          <w:p>
            <w:pPr>
              <w:spacing w:after="20"/>
              <w:ind w:left="20"/>
              <w:jc w:val="both"/>
            </w:pPr>
            <w:r>
              <w:rPr>
                <w:rFonts w:ascii="Times New Roman"/>
                <w:b w:val="false"/>
                <w:i w:val="false"/>
                <w:color w:val="000000"/>
                <w:sz w:val="20"/>
              </w:rPr>
              <w:t>
bdt:​Date​Type (M.BDT.00005)</w:t>
            </w:r>
          </w:p>
          <w:bookmarkEnd w:id="374"/>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375"/>
          <w:p>
            <w:pPr>
              <w:spacing w:after="20"/>
              <w:ind w:left="20"/>
              <w:jc w:val="both"/>
            </w:pPr>
            <w:r>
              <w:rPr>
                <w:rFonts w:ascii="Times New Roman"/>
                <w:b w:val="false"/>
                <w:i w:val="false"/>
                <w:color w:val="000000"/>
                <w:sz w:val="20"/>
              </w:rPr>
              <w:t>
2.3. Документ, подтверждающий включение лица в реестр</w:t>
            </w:r>
          </w:p>
          <w:bookmarkEnd w:id="375"/>
          <w:p>
            <w:pPr>
              <w:spacing w:after="20"/>
              <w:ind w:left="20"/>
              <w:jc w:val="both"/>
            </w:pPr>
            <w:r>
              <w:rPr>
                <w:rFonts w:ascii="Times New Roman"/>
                <w:b w:val="false"/>
                <w:i w:val="false"/>
                <w:color w:val="000000"/>
                <w:sz w:val="20"/>
              </w:rPr>
              <w:t>
(cacdo:​Register​Document​Id​Details)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юридического лица в реестр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76"/>
          <w:p>
            <w:pPr>
              <w:spacing w:after="20"/>
              <w:ind w:left="20"/>
              <w:jc w:val="both"/>
            </w:pPr>
            <w:r>
              <w:rPr>
                <w:rFonts w:ascii="Times New Roman"/>
                <w:b w:val="false"/>
                <w:i w:val="false"/>
                <w:color w:val="000000"/>
                <w:sz w:val="20"/>
              </w:rPr>
              <w:t>
cacdo:​Register​Document​Id​Details​Type (M.CA.CDT.00303)</w:t>
            </w:r>
          </w:p>
          <w:bookmarkEnd w:id="3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377"/>
          <w:p>
            <w:pPr>
              <w:spacing w:after="20"/>
              <w:ind w:left="20"/>
              <w:jc w:val="both"/>
            </w:pPr>
            <w:r>
              <w:rPr>
                <w:rFonts w:ascii="Times New Roman"/>
                <w:b w:val="false"/>
                <w:i w:val="false"/>
                <w:color w:val="000000"/>
                <w:sz w:val="20"/>
              </w:rPr>
              <w:t>
2.3.1. Код страны</w:t>
            </w:r>
          </w:p>
          <w:bookmarkEnd w:id="377"/>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378"/>
          <w:p>
            <w:pPr>
              <w:spacing w:after="20"/>
              <w:ind w:left="20"/>
              <w:jc w:val="both"/>
            </w:pPr>
            <w:r>
              <w:rPr>
                <w:rFonts w:ascii="Times New Roman"/>
                <w:b w:val="false"/>
                <w:i w:val="false"/>
                <w:color w:val="000000"/>
                <w:sz w:val="20"/>
              </w:rPr>
              <w:t>
csdo:​Unified​Country​Code​Type (M.SDT.00112)</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379"/>
          <w:p>
            <w:pPr>
              <w:spacing w:after="20"/>
              <w:ind w:left="20"/>
              <w:jc w:val="both"/>
            </w:pPr>
            <w:r>
              <w:rPr>
                <w:rFonts w:ascii="Times New Roman"/>
                <w:b w:val="false"/>
                <w:i w:val="false"/>
                <w:color w:val="000000"/>
                <w:sz w:val="20"/>
              </w:rPr>
              <w:t>
а) Идентификатор справочника (классификатора)</w:t>
            </w:r>
          </w:p>
          <w:bookmarkEnd w:id="379"/>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380"/>
          <w:p>
            <w:pPr>
              <w:spacing w:after="20"/>
              <w:ind w:left="20"/>
              <w:jc w:val="both"/>
            </w:pPr>
            <w:r>
              <w:rPr>
                <w:rFonts w:ascii="Times New Roman"/>
                <w:b w:val="false"/>
                <w:i w:val="false"/>
                <w:color w:val="000000"/>
                <w:sz w:val="20"/>
              </w:rPr>
              <w:t>
csdo:​Reference​Data​Id​Type (M.SDT.00091)</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381"/>
          <w:p>
            <w:pPr>
              <w:spacing w:after="20"/>
              <w:ind w:left="20"/>
              <w:jc w:val="both"/>
            </w:pPr>
            <w:r>
              <w:rPr>
                <w:rFonts w:ascii="Times New Roman"/>
                <w:b w:val="false"/>
                <w:i w:val="false"/>
                <w:color w:val="000000"/>
                <w:sz w:val="20"/>
              </w:rPr>
              <w:t>
2.3.2. Регистрационный номер юридического лица при включении в реестр</w:t>
            </w:r>
          </w:p>
          <w:bookmarkEnd w:id="381"/>
          <w:p>
            <w:pPr>
              <w:spacing w:after="20"/>
              <w:ind w:left="20"/>
              <w:jc w:val="both"/>
            </w:pPr>
            <w:r>
              <w:rPr>
                <w:rFonts w:ascii="Times New Roman"/>
                <w:b w:val="false"/>
                <w:i w:val="false"/>
                <w:color w:val="000000"/>
                <w:sz w:val="20"/>
              </w:rPr>
              <w:t>
(casdo:​Registration​Number​Id)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382"/>
          <w:p>
            <w:pPr>
              <w:spacing w:after="20"/>
              <w:ind w:left="20"/>
              <w:jc w:val="both"/>
            </w:pPr>
            <w:r>
              <w:rPr>
                <w:rFonts w:ascii="Times New Roman"/>
                <w:b w:val="false"/>
                <w:i w:val="false"/>
                <w:color w:val="000000"/>
                <w:sz w:val="20"/>
              </w:rPr>
              <w:t>
csdo:Id25Type (M.SDT.00178)</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383"/>
          <w:p>
            <w:pPr>
              <w:spacing w:after="20"/>
              <w:ind w:left="20"/>
              <w:jc w:val="both"/>
            </w:pPr>
            <w:r>
              <w:rPr>
                <w:rFonts w:ascii="Times New Roman"/>
                <w:b w:val="false"/>
                <w:i w:val="false"/>
                <w:color w:val="000000"/>
                <w:sz w:val="20"/>
              </w:rPr>
              <w:t>
2.3.3. Код признака перерегистрации документа</w:t>
            </w:r>
          </w:p>
          <w:bookmarkEnd w:id="383"/>
          <w:p>
            <w:pPr>
              <w:spacing w:after="20"/>
              <w:ind w:left="20"/>
              <w:jc w:val="both"/>
            </w:pPr>
            <w:r>
              <w:rPr>
                <w:rFonts w:ascii="Times New Roman"/>
                <w:b w:val="false"/>
                <w:i w:val="false"/>
                <w:color w:val="000000"/>
                <w:sz w:val="20"/>
              </w:rPr>
              <w:t>
(casdo:​Reregistration​Code)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384"/>
          <w:p>
            <w:pPr>
              <w:spacing w:after="20"/>
              <w:ind w:left="20"/>
              <w:jc w:val="both"/>
            </w:pPr>
            <w:r>
              <w:rPr>
                <w:rFonts w:ascii="Times New Roman"/>
                <w:b w:val="false"/>
                <w:i w:val="false"/>
                <w:color w:val="000000"/>
                <w:sz w:val="20"/>
              </w:rPr>
              <w:t>
casdo:​Reregistration​Code​Type (M.CA.SDT.00125)</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\d{1}|\d{2}|\d{3}|[А-Я]{1}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385"/>
          <w:p>
            <w:pPr>
              <w:spacing w:after="20"/>
              <w:ind w:left="20"/>
              <w:jc w:val="both"/>
            </w:pPr>
            <w:r>
              <w:rPr>
                <w:rFonts w:ascii="Times New Roman"/>
                <w:b w:val="false"/>
                <w:i w:val="false"/>
                <w:color w:val="000000"/>
                <w:sz w:val="20"/>
              </w:rPr>
              <w:t>
2.3.4. Код типа свидетельства</w:t>
            </w:r>
          </w:p>
          <w:bookmarkEnd w:id="385"/>
          <w:p>
            <w:pPr>
              <w:spacing w:after="20"/>
              <w:ind w:left="20"/>
              <w:jc w:val="both"/>
            </w:pPr>
            <w:r>
              <w:rPr>
                <w:rFonts w:ascii="Times New Roman"/>
                <w:b w:val="false"/>
                <w:i w:val="false"/>
                <w:color w:val="000000"/>
                <w:sz w:val="20"/>
              </w:rPr>
              <w:t>
(casdo:​A​E​O​Registry​Kind​Code)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386"/>
          <w:p>
            <w:pPr>
              <w:spacing w:after="20"/>
              <w:ind w:left="20"/>
              <w:jc w:val="both"/>
            </w:pPr>
            <w:r>
              <w:rPr>
                <w:rFonts w:ascii="Times New Roman"/>
                <w:b w:val="false"/>
                <w:i w:val="false"/>
                <w:color w:val="000000"/>
                <w:sz w:val="20"/>
              </w:rPr>
              <w:t>
csdo:Code1Type (M.SDT.00169)</w:t>
            </w:r>
          </w:p>
          <w:bookmarkEnd w:id="38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387"/>
          <w:p>
            <w:pPr>
              <w:spacing w:after="20"/>
              <w:ind w:left="20"/>
              <w:jc w:val="both"/>
            </w:pPr>
            <w:r>
              <w:rPr>
                <w:rFonts w:ascii="Times New Roman"/>
                <w:b w:val="false"/>
                <w:i w:val="false"/>
                <w:color w:val="000000"/>
                <w:sz w:val="20"/>
              </w:rPr>
              <w:t>
2.4. Дата начала срока осуществления деятельности</w:t>
            </w:r>
          </w:p>
          <w:bookmarkEnd w:id="387"/>
          <w:p>
            <w:pPr>
              <w:spacing w:after="20"/>
              <w:ind w:left="20"/>
              <w:jc w:val="both"/>
            </w:pPr>
            <w:r>
              <w:rPr>
                <w:rFonts w:ascii="Times New Roman"/>
                <w:b w:val="false"/>
                <w:i w:val="false"/>
                <w:color w:val="000000"/>
                <w:sz w:val="20"/>
              </w:rPr>
              <w:t>
(csdo:​Activity​Start​Date)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свидетельства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388"/>
          <w:p>
            <w:pPr>
              <w:spacing w:after="20"/>
              <w:ind w:left="20"/>
              <w:jc w:val="both"/>
            </w:pPr>
            <w:r>
              <w:rPr>
                <w:rFonts w:ascii="Times New Roman"/>
                <w:b w:val="false"/>
                <w:i w:val="false"/>
                <w:color w:val="000000"/>
                <w:sz w:val="20"/>
              </w:rPr>
              <w:t>
bdt:​Date​Type (M.BDT.00005)</w:t>
            </w:r>
          </w:p>
          <w:bookmarkEnd w:id="388"/>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389"/>
          <w:p>
            <w:pPr>
              <w:spacing w:after="20"/>
              <w:ind w:left="20"/>
              <w:jc w:val="both"/>
            </w:pPr>
            <w:r>
              <w:rPr>
                <w:rFonts w:ascii="Times New Roman"/>
                <w:b w:val="false"/>
                <w:i w:val="false"/>
                <w:color w:val="000000"/>
                <w:sz w:val="20"/>
              </w:rPr>
              <w:t>
2.5. Дата окончания срока осуществления деятельности</w:t>
            </w:r>
          </w:p>
          <w:bookmarkEnd w:id="389"/>
          <w:p>
            <w:pPr>
              <w:spacing w:after="20"/>
              <w:ind w:left="20"/>
              <w:jc w:val="both"/>
            </w:pPr>
            <w:r>
              <w:rPr>
                <w:rFonts w:ascii="Times New Roman"/>
                <w:b w:val="false"/>
                <w:i w:val="false"/>
                <w:color w:val="000000"/>
                <w:sz w:val="20"/>
              </w:rPr>
              <w:t>
(csdo:​Activity​End​Date)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исключения уполномоченного экономического оператора </w:t>
            </w:r>
          </w:p>
          <w:p>
            <w:pPr>
              <w:spacing w:after="20"/>
              <w:ind w:left="20"/>
              <w:jc w:val="both"/>
            </w:pPr>
            <w:r>
              <w:rPr>
                <w:rFonts w:ascii="Times New Roman"/>
                <w:b w:val="false"/>
                <w:i w:val="false"/>
                <w:color w:val="000000"/>
                <w:sz w:val="20"/>
              </w:rPr>
              <w:t>из реестра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390"/>
          <w:p>
            <w:pPr>
              <w:spacing w:after="20"/>
              <w:ind w:left="20"/>
              <w:jc w:val="both"/>
            </w:pPr>
            <w:r>
              <w:rPr>
                <w:rFonts w:ascii="Times New Roman"/>
                <w:b w:val="false"/>
                <w:i w:val="false"/>
                <w:color w:val="000000"/>
                <w:sz w:val="20"/>
              </w:rPr>
              <w:t>
bdt:​Date​Type (M.BDT.00005)</w:t>
            </w:r>
          </w:p>
          <w:bookmarkEnd w:id="390"/>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391"/>
          <w:p>
            <w:pPr>
              <w:spacing w:after="20"/>
              <w:ind w:left="20"/>
              <w:jc w:val="both"/>
            </w:pPr>
            <w:r>
              <w:rPr>
                <w:rFonts w:ascii="Times New Roman"/>
                <w:b w:val="false"/>
                <w:i w:val="false"/>
                <w:color w:val="000000"/>
                <w:sz w:val="20"/>
              </w:rPr>
              <w:t>
2.6. Статус</w:t>
            </w:r>
          </w:p>
          <w:bookmarkEnd w:id="391"/>
          <w:p>
            <w:pPr>
              <w:spacing w:after="20"/>
              <w:ind w:left="20"/>
              <w:jc w:val="both"/>
            </w:pPr>
            <w:r>
              <w:rPr>
                <w:rFonts w:ascii="Times New Roman"/>
                <w:b w:val="false"/>
                <w:i w:val="false"/>
                <w:color w:val="000000"/>
                <w:sz w:val="20"/>
              </w:rPr>
              <w:t>
(ccdo:​Status​V2​Details)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изменении статуса свидетельства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392"/>
          <w:p>
            <w:pPr>
              <w:spacing w:after="20"/>
              <w:ind w:left="20"/>
              <w:jc w:val="both"/>
            </w:pPr>
            <w:r>
              <w:rPr>
                <w:rFonts w:ascii="Times New Roman"/>
                <w:b w:val="false"/>
                <w:i w:val="false"/>
                <w:color w:val="000000"/>
                <w:sz w:val="20"/>
              </w:rPr>
              <w:t>
ccdo:​Status​Details​V2​Type (M.CDT.00074)</w:t>
            </w:r>
          </w:p>
          <w:bookmarkEnd w:id="39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93"/>
          <w:p>
            <w:pPr>
              <w:spacing w:after="20"/>
              <w:ind w:left="20"/>
              <w:jc w:val="both"/>
            </w:pPr>
            <w:r>
              <w:rPr>
                <w:rFonts w:ascii="Times New Roman"/>
                <w:b w:val="false"/>
                <w:i w:val="false"/>
                <w:color w:val="000000"/>
                <w:sz w:val="20"/>
              </w:rPr>
              <w:t>
2.6.1. Дата</w:t>
            </w:r>
          </w:p>
          <w:bookmarkEnd w:id="393"/>
          <w:p>
            <w:pPr>
              <w:spacing w:after="20"/>
              <w:ind w:left="20"/>
              <w:jc w:val="both"/>
            </w:pPr>
            <w:r>
              <w:rPr>
                <w:rFonts w:ascii="Times New Roman"/>
                <w:b w:val="false"/>
                <w:i w:val="false"/>
                <w:color w:val="000000"/>
                <w:sz w:val="20"/>
              </w:rPr>
              <w:t>
(csdo:​Event​Date)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 статусного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394"/>
          <w:p>
            <w:pPr>
              <w:spacing w:after="20"/>
              <w:ind w:left="20"/>
              <w:jc w:val="both"/>
            </w:pPr>
            <w:r>
              <w:rPr>
                <w:rFonts w:ascii="Times New Roman"/>
                <w:b w:val="false"/>
                <w:i w:val="false"/>
                <w:color w:val="000000"/>
                <w:sz w:val="20"/>
              </w:rPr>
              <w:t>
bdt:​Date​Type (M.BDT.00005)</w:t>
            </w:r>
          </w:p>
          <w:bookmarkEnd w:id="394"/>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395"/>
          <w:p>
            <w:pPr>
              <w:spacing w:after="20"/>
              <w:ind w:left="20"/>
              <w:jc w:val="both"/>
            </w:pPr>
            <w:r>
              <w:rPr>
                <w:rFonts w:ascii="Times New Roman"/>
                <w:b w:val="false"/>
                <w:i w:val="false"/>
                <w:color w:val="000000"/>
                <w:sz w:val="20"/>
              </w:rPr>
              <w:t>
2.6.2. Код статуса</w:t>
            </w:r>
          </w:p>
          <w:bookmarkEnd w:id="395"/>
          <w:p>
            <w:pPr>
              <w:spacing w:after="20"/>
              <w:ind w:left="20"/>
              <w:jc w:val="both"/>
            </w:pPr>
            <w:r>
              <w:rPr>
                <w:rFonts w:ascii="Times New Roman"/>
                <w:b w:val="false"/>
                <w:i w:val="false"/>
                <w:color w:val="000000"/>
                <w:sz w:val="20"/>
              </w:rPr>
              <w:t>
(csdo:​Status​Code)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статусного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396"/>
          <w:p>
            <w:pPr>
              <w:spacing w:after="20"/>
              <w:ind w:left="20"/>
              <w:jc w:val="both"/>
            </w:pPr>
            <w:r>
              <w:rPr>
                <w:rFonts w:ascii="Times New Roman"/>
                <w:b w:val="false"/>
                <w:i w:val="false"/>
                <w:color w:val="000000"/>
                <w:sz w:val="20"/>
              </w:rPr>
              <w:t>
csdo:​Status​Code​Type (M.SDT.00040)</w:t>
            </w:r>
          </w:p>
          <w:bookmarkEnd w:id="39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статуса.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397"/>
          <w:p>
            <w:pPr>
              <w:spacing w:after="20"/>
              <w:ind w:left="20"/>
              <w:jc w:val="both"/>
            </w:pPr>
            <w:r>
              <w:rPr>
                <w:rFonts w:ascii="Times New Roman"/>
                <w:b w:val="false"/>
                <w:i w:val="false"/>
                <w:color w:val="000000"/>
                <w:sz w:val="20"/>
              </w:rPr>
              <w:t>
а) Идентификатор справочника (классификатора)</w:t>
            </w:r>
          </w:p>
          <w:bookmarkEnd w:id="397"/>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398"/>
          <w:p>
            <w:pPr>
              <w:spacing w:after="20"/>
              <w:ind w:left="20"/>
              <w:jc w:val="both"/>
            </w:pPr>
            <w:r>
              <w:rPr>
                <w:rFonts w:ascii="Times New Roman"/>
                <w:b w:val="false"/>
                <w:i w:val="false"/>
                <w:color w:val="000000"/>
                <w:sz w:val="20"/>
              </w:rPr>
              <w:t>
csdo:​Reference​Data​Id​Type (M.SDT.00091)</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399"/>
          <w:p>
            <w:pPr>
              <w:spacing w:after="20"/>
              <w:ind w:left="20"/>
              <w:jc w:val="both"/>
            </w:pPr>
            <w:r>
              <w:rPr>
                <w:rFonts w:ascii="Times New Roman"/>
                <w:b w:val="false"/>
                <w:i w:val="false"/>
                <w:color w:val="000000"/>
                <w:sz w:val="20"/>
              </w:rPr>
              <w:t>
2.6.3. Примечание</w:t>
            </w:r>
          </w:p>
          <w:bookmarkEnd w:id="399"/>
          <w:p>
            <w:pPr>
              <w:spacing w:after="20"/>
              <w:ind w:left="20"/>
              <w:jc w:val="both"/>
            </w:pPr>
            <w:r>
              <w:rPr>
                <w:rFonts w:ascii="Times New Roman"/>
                <w:b w:val="false"/>
                <w:i w:val="false"/>
                <w:color w:val="000000"/>
                <w:sz w:val="20"/>
              </w:rPr>
              <w:t>
(csdo:​Note​Text)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статусному состоянию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00"/>
          <w:p>
            <w:pPr>
              <w:spacing w:after="20"/>
              <w:ind w:left="20"/>
              <w:jc w:val="both"/>
            </w:pPr>
            <w:r>
              <w:rPr>
                <w:rFonts w:ascii="Times New Roman"/>
                <w:b w:val="false"/>
                <w:i w:val="false"/>
                <w:color w:val="000000"/>
                <w:sz w:val="20"/>
              </w:rPr>
              <w:t>
csdo:​Text4000​Type (M.SDT.00088)</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401"/>
          <w:p>
            <w:pPr>
              <w:spacing w:after="20"/>
              <w:ind w:left="20"/>
              <w:jc w:val="both"/>
            </w:pPr>
            <w:r>
              <w:rPr>
                <w:rFonts w:ascii="Times New Roman"/>
                <w:b w:val="false"/>
                <w:i w:val="false"/>
                <w:color w:val="000000"/>
                <w:sz w:val="20"/>
              </w:rPr>
              <w:t>
2.6.4. Ссылка на документ</w:t>
            </w:r>
          </w:p>
          <w:bookmarkEnd w:id="401"/>
          <w:p>
            <w:pPr>
              <w:spacing w:after="20"/>
              <w:ind w:left="20"/>
              <w:jc w:val="both"/>
            </w:pPr>
            <w:r>
              <w:rPr>
                <w:rFonts w:ascii="Times New Roman"/>
                <w:b w:val="false"/>
                <w:i w:val="false"/>
                <w:color w:val="000000"/>
                <w:sz w:val="20"/>
              </w:rPr>
              <w:t>
(ccdo:​Doc​Reference​Details)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статусное состояние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02"/>
          <w:p>
            <w:pPr>
              <w:spacing w:after="20"/>
              <w:ind w:left="20"/>
              <w:jc w:val="both"/>
            </w:pPr>
            <w:r>
              <w:rPr>
                <w:rFonts w:ascii="Times New Roman"/>
                <w:b w:val="false"/>
                <w:i w:val="false"/>
                <w:color w:val="000000"/>
                <w:sz w:val="20"/>
              </w:rPr>
              <w:t>
ccdo:​Doc​Reference​Details​Type (M.CDT.00088)</w:t>
            </w:r>
          </w:p>
          <w:bookmarkEnd w:id="40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403"/>
          <w:p>
            <w:pPr>
              <w:spacing w:after="20"/>
              <w:ind w:left="20"/>
              <w:jc w:val="both"/>
            </w:pPr>
            <w:r>
              <w:rPr>
                <w:rFonts w:ascii="Times New Roman"/>
                <w:b w:val="false"/>
                <w:i w:val="false"/>
                <w:color w:val="000000"/>
                <w:sz w:val="20"/>
              </w:rPr>
              <w:t>
*.1. Код вида документа</w:t>
            </w:r>
          </w:p>
          <w:bookmarkEnd w:id="403"/>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404"/>
          <w:p>
            <w:pPr>
              <w:spacing w:after="20"/>
              <w:ind w:left="20"/>
              <w:jc w:val="both"/>
            </w:pPr>
            <w:r>
              <w:rPr>
                <w:rFonts w:ascii="Times New Roman"/>
                <w:b w:val="false"/>
                <w:i w:val="false"/>
                <w:color w:val="000000"/>
                <w:sz w:val="20"/>
              </w:rPr>
              <w:t>
csdo:​Unified​Code20​Type (M.SDT.00140)</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405"/>
          <w:p>
            <w:pPr>
              <w:spacing w:after="20"/>
              <w:ind w:left="20"/>
              <w:jc w:val="both"/>
            </w:pPr>
            <w:r>
              <w:rPr>
                <w:rFonts w:ascii="Times New Roman"/>
                <w:b w:val="false"/>
                <w:i w:val="false"/>
                <w:color w:val="000000"/>
                <w:sz w:val="20"/>
              </w:rPr>
              <w:t>
а) Идентификатор справочника (классификатора)</w:t>
            </w:r>
          </w:p>
          <w:bookmarkEnd w:id="405"/>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06"/>
          <w:p>
            <w:pPr>
              <w:spacing w:after="20"/>
              <w:ind w:left="20"/>
              <w:jc w:val="both"/>
            </w:pPr>
            <w:r>
              <w:rPr>
                <w:rFonts w:ascii="Times New Roman"/>
                <w:b w:val="false"/>
                <w:i w:val="false"/>
                <w:color w:val="000000"/>
                <w:sz w:val="20"/>
              </w:rPr>
              <w:t>
csdo:​Reference​Data​Id​Type (M.SDT.00091)</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407"/>
          <w:p>
            <w:pPr>
              <w:spacing w:after="20"/>
              <w:ind w:left="20"/>
              <w:jc w:val="both"/>
            </w:pPr>
            <w:r>
              <w:rPr>
                <w:rFonts w:ascii="Times New Roman"/>
                <w:b w:val="false"/>
                <w:i w:val="false"/>
                <w:color w:val="000000"/>
                <w:sz w:val="20"/>
              </w:rPr>
              <w:t>
*.2. Наименование документа</w:t>
            </w:r>
          </w:p>
          <w:bookmarkEnd w:id="407"/>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408"/>
          <w:p>
            <w:pPr>
              <w:spacing w:after="20"/>
              <w:ind w:left="20"/>
              <w:jc w:val="both"/>
            </w:pPr>
            <w:r>
              <w:rPr>
                <w:rFonts w:ascii="Times New Roman"/>
                <w:b w:val="false"/>
                <w:i w:val="false"/>
                <w:color w:val="000000"/>
                <w:sz w:val="20"/>
              </w:rPr>
              <w:t>
csdo:​Name500​Type (M.SDT.00134)</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409"/>
          <w:p>
            <w:pPr>
              <w:spacing w:after="20"/>
              <w:ind w:left="20"/>
              <w:jc w:val="both"/>
            </w:pPr>
            <w:r>
              <w:rPr>
                <w:rFonts w:ascii="Times New Roman"/>
                <w:b w:val="false"/>
                <w:i w:val="false"/>
                <w:color w:val="000000"/>
                <w:sz w:val="20"/>
              </w:rPr>
              <w:t>
*.3. Номер документа</w:t>
            </w:r>
          </w:p>
          <w:bookmarkEnd w:id="409"/>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410"/>
          <w:p>
            <w:pPr>
              <w:spacing w:after="20"/>
              <w:ind w:left="20"/>
              <w:jc w:val="both"/>
            </w:pPr>
            <w:r>
              <w:rPr>
                <w:rFonts w:ascii="Times New Roman"/>
                <w:b w:val="false"/>
                <w:i w:val="false"/>
                <w:color w:val="000000"/>
                <w:sz w:val="20"/>
              </w:rPr>
              <w:t>
csdo:​Id50​Type (M.SDT.00093)</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411"/>
          <w:p>
            <w:pPr>
              <w:spacing w:after="20"/>
              <w:ind w:left="20"/>
              <w:jc w:val="both"/>
            </w:pPr>
            <w:r>
              <w:rPr>
                <w:rFonts w:ascii="Times New Roman"/>
                <w:b w:val="false"/>
                <w:i w:val="false"/>
                <w:color w:val="000000"/>
                <w:sz w:val="20"/>
              </w:rPr>
              <w:t>
*.4. Дата документа</w:t>
            </w:r>
          </w:p>
          <w:bookmarkEnd w:id="411"/>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412"/>
          <w:p>
            <w:pPr>
              <w:spacing w:after="20"/>
              <w:ind w:left="20"/>
              <w:jc w:val="both"/>
            </w:pPr>
            <w:r>
              <w:rPr>
                <w:rFonts w:ascii="Times New Roman"/>
                <w:b w:val="false"/>
                <w:i w:val="false"/>
                <w:color w:val="000000"/>
                <w:sz w:val="20"/>
              </w:rPr>
              <w:t>
bdt:​Date​Type (M.BDT.00005)</w:t>
            </w:r>
          </w:p>
          <w:bookmarkEnd w:id="412"/>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413"/>
          <w:p>
            <w:pPr>
              <w:spacing w:after="20"/>
              <w:ind w:left="20"/>
              <w:jc w:val="both"/>
            </w:pPr>
            <w:r>
              <w:rPr>
                <w:rFonts w:ascii="Times New Roman"/>
                <w:b w:val="false"/>
                <w:i w:val="false"/>
                <w:color w:val="000000"/>
                <w:sz w:val="20"/>
              </w:rPr>
              <w:t>
*.5. Дата начала срока действия документа</w:t>
            </w:r>
          </w:p>
          <w:bookmarkEnd w:id="413"/>
          <w:p>
            <w:pPr>
              <w:spacing w:after="20"/>
              <w:ind w:left="20"/>
              <w:jc w:val="both"/>
            </w:pPr>
            <w:r>
              <w:rPr>
                <w:rFonts w:ascii="Times New Roman"/>
                <w:b w:val="false"/>
                <w:i w:val="false"/>
                <w:color w:val="000000"/>
                <w:sz w:val="20"/>
              </w:rPr>
              <w:t>
(csdo:​Doc​Start​Date)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414"/>
          <w:p>
            <w:pPr>
              <w:spacing w:after="20"/>
              <w:ind w:left="20"/>
              <w:jc w:val="both"/>
            </w:pPr>
            <w:r>
              <w:rPr>
                <w:rFonts w:ascii="Times New Roman"/>
                <w:b w:val="false"/>
                <w:i w:val="false"/>
                <w:color w:val="000000"/>
                <w:sz w:val="20"/>
              </w:rPr>
              <w:t>
bdt:​Date​Type (M.BDT.00005)</w:t>
            </w:r>
          </w:p>
          <w:bookmarkEnd w:id="414"/>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15"/>
          <w:p>
            <w:pPr>
              <w:spacing w:after="20"/>
              <w:ind w:left="20"/>
              <w:jc w:val="both"/>
            </w:pPr>
            <w:r>
              <w:rPr>
                <w:rFonts w:ascii="Times New Roman"/>
                <w:b w:val="false"/>
                <w:i w:val="false"/>
                <w:color w:val="000000"/>
                <w:sz w:val="20"/>
              </w:rPr>
              <w:t>
2.7. Реквизиты юридического лица, включенного в реестр</w:t>
            </w:r>
          </w:p>
          <w:bookmarkEnd w:id="415"/>
          <w:p>
            <w:pPr>
              <w:spacing w:after="20"/>
              <w:ind w:left="20"/>
              <w:jc w:val="both"/>
            </w:pPr>
            <w:r>
              <w:rPr>
                <w:rFonts w:ascii="Times New Roman"/>
                <w:b w:val="false"/>
                <w:i w:val="false"/>
                <w:color w:val="000000"/>
                <w:sz w:val="20"/>
              </w:rPr>
              <w:t>
(cacdo:​Register​Organization​Details)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экономическом операторе (юридическом лице) и его обособленных структурных подразделениях (филиалах)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416"/>
          <w:p>
            <w:pPr>
              <w:spacing w:after="20"/>
              <w:ind w:left="20"/>
              <w:jc w:val="both"/>
            </w:pPr>
            <w:r>
              <w:rPr>
                <w:rFonts w:ascii="Times New Roman"/>
                <w:b w:val="false"/>
                <w:i w:val="false"/>
                <w:color w:val="000000"/>
                <w:sz w:val="20"/>
              </w:rPr>
              <w:t>
cacdo:​Register​Organization​Details​Type (M.CA.CDT.00073)</w:t>
            </w:r>
          </w:p>
          <w:bookmarkEnd w:id="41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417"/>
          <w:p>
            <w:pPr>
              <w:spacing w:after="20"/>
              <w:ind w:left="20"/>
              <w:jc w:val="both"/>
            </w:pPr>
            <w:r>
              <w:rPr>
                <w:rFonts w:ascii="Times New Roman"/>
                <w:b w:val="false"/>
                <w:i w:val="false"/>
                <w:color w:val="000000"/>
                <w:sz w:val="20"/>
              </w:rPr>
              <w:t>
2.7.1. Реквизиты организации</w:t>
            </w:r>
          </w:p>
          <w:bookmarkEnd w:id="417"/>
          <w:p>
            <w:pPr>
              <w:spacing w:after="20"/>
              <w:ind w:left="20"/>
              <w:jc w:val="both"/>
            </w:pPr>
            <w:r>
              <w:rPr>
                <w:rFonts w:ascii="Times New Roman"/>
                <w:b w:val="false"/>
                <w:i w:val="false"/>
                <w:color w:val="000000"/>
                <w:sz w:val="20"/>
              </w:rPr>
              <w:t>
(ccdo:​Unified​Organization​Details)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основных реквизитов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418"/>
          <w:p>
            <w:pPr>
              <w:spacing w:after="20"/>
              <w:ind w:left="20"/>
              <w:jc w:val="both"/>
            </w:pPr>
            <w:r>
              <w:rPr>
                <w:rFonts w:ascii="Times New Roman"/>
                <w:b w:val="false"/>
                <w:i w:val="false"/>
                <w:color w:val="000000"/>
                <w:sz w:val="20"/>
              </w:rPr>
              <w:t>
ccdo:​Unified​Organization​Details​Type (M.CDT.00052)</w:t>
            </w:r>
          </w:p>
          <w:bookmarkEnd w:id="41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19"/>
          <w:p>
            <w:pPr>
              <w:spacing w:after="20"/>
              <w:ind w:left="20"/>
              <w:jc w:val="both"/>
            </w:pPr>
            <w:r>
              <w:rPr>
                <w:rFonts w:ascii="Times New Roman"/>
                <w:b w:val="false"/>
                <w:i w:val="false"/>
                <w:color w:val="000000"/>
                <w:sz w:val="20"/>
              </w:rPr>
              <w:t>
*.1. Код страны</w:t>
            </w:r>
          </w:p>
          <w:bookmarkEnd w:id="419"/>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420"/>
          <w:p>
            <w:pPr>
              <w:spacing w:after="20"/>
              <w:ind w:left="20"/>
              <w:jc w:val="both"/>
            </w:pPr>
            <w:r>
              <w:rPr>
                <w:rFonts w:ascii="Times New Roman"/>
                <w:b w:val="false"/>
                <w:i w:val="false"/>
                <w:color w:val="000000"/>
                <w:sz w:val="20"/>
              </w:rPr>
              <w:t>
csdo:​Unified​Country​Code​Type (M.SDT.00112)</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21"/>
          <w:p>
            <w:pPr>
              <w:spacing w:after="20"/>
              <w:ind w:left="20"/>
              <w:jc w:val="both"/>
            </w:pPr>
            <w:r>
              <w:rPr>
                <w:rFonts w:ascii="Times New Roman"/>
                <w:b w:val="false"/>
                <w:i w:val="false"/>
                <w:color w:val="000000"/>
                <w:sz w:val="20"/>
              </w:rPr>
              <w:t>
а) Идентификатор справочника (классификатора)</w:t>
            </w:r>
          </w:p>
          <w:bookmarkEnd w:id="42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22"/>
          <w:p>
            <w:pPr>
              <w:spacing w:after="20"/>
              <w:ind w:left="20"/>
              <w:jc w:val="both"/>
            </w:pPr>
            <w:r>
              <w:rPr>
                <w:rFonts w:ascii="Times New Roman"/>
                <w:b w:val="false"/>
                <w:i w:val="false"/>
                <w:color w:val="000000"/>
                <w:sz w:val="20"/>
              </w:rPr>
              <w:t>
csdo:​Reference​Data​Id​Type (M.SDT.00091)</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423"/>
          <w:p>
            <w:pPr>
              <w:spacing w:after="20"/>
              <w:ind w:left="20"/>
              <w:jc w:val="both"/>
            </w:pPr>
            <w:r>
              <w:rPr>
                <w:rFonts w:ascii="Times New Roman"/>
                <w:b w:val="false"/>
                <w:i w:val="false"/>
                <w:color w:val="000000"/>
                <w:sz w:val="20"/>
              </w:rPr>
              <w:t>
*.2. Наименование организации</w:t>
            </w:r>
          </w:p>
          <w:bookmarkEnd w:id="423"/>
          <w:p>
            <w:pPr>
              <w:spacing w:after="20"/>
              <w:ind w:left="20"/>
              <w:jc w:val="both"/>
            </w:pPr>
            <w:r>
              <w:rPr>
                <w:rFonts w:ascii="Times New Roman"/>
                <w:b w:val="false"/>
                <w:i w:val="false"/>
                <w:color w:val="000000"/>
                <w:sz w:val="20"/>
              </w:rPr>
              <w:t>
(csdo:​Organization​Name)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согласно учредительному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24"/>
          <w:p>
            <w:pPr>
              <w:spacing w:after="20"/>
              <w:ind w:left="20"/>
              <w:jc w:val="both"/>
            </w:pPr>
            <w:r>
              <w:rPr>
                <w:rFonts w:ascii="Times New Roman"/>
                <w:b w:val="false"/>
                <w:i w:val="false"/>
                <w:color w:val="000000"/>
                <w:sz w:val="20"/>
              </w:rPr>
              <w:t>
csdo:​Name300​Type (M.SDT.00056)</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25"/>
          <w:p>
            <w:pPr>
              <w:spacing w:after="20"/>
              <w:ind w:left="20"/>
              <w:jc w:val="both"/>
            </w:pPr>
            <w:r>
              <w:rPr>
                <w:rFonts w:ascii="Times New Roman"/>
                <w:b w:val="false"/>
                <w:i w:val="false"/>
                <w:color w:val="000000"/>
                <w:sz w:val="20"/>
              </w:rPr>
              <w:t>
*.3. Краткое наименование организации</w:t>
            </w:r>
          </w:p>
          <w:bookmarkEnd w:id="425"/>
          <w:p>
            <w:pPr>
              <w:spacing w:after="20"/>
              <w:ind w:left="20"/>
              <w:jc w:val="both"/>
            </w:pPr>
            <w:r>
              <w:rPr>
                <w:rFonts w:ascii="Times New Roman"/>
                <w:b w:val="false"/>
                <w:i w:val="false"/>
                <w:color w:val="000000"/>
                <w:sz w:val="20"/>
              </w:rPr>
              <w:t>
(csdo:​Organization​Brief​Name)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юридического лица согласно учредительному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26"/>
          <w:p>
            <w:pPr>
              <w:spacing w:after="20"/>
              <w:ind w:left="20"/>
              <w:jc w:val="both"/>
            </w:pPr>
            <w:r>
              <w:rPr>
                <w:rFonts w:ascii="Times New Roman"/>
                <w:b w:val="false"/>
                <w:i w:val="false"/>
                <w:color w:val="000000"/>
                <w:sz w:val="20"/>
              </w:rPr>
              <w:t>
csdo:​Name120​Type (M.SDT.00055)</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27"/>
          <w:p>
            <w:pPr>
              <w:spacing w:after="20"/>
              <w:ind w:left="20"/>
              <w:jc w:val="both"/>
            </w:pPr>
            <w:r>
              <w:rPr>
                <w:rFonts w:ascii="Times New Roman"/>
                <w:b w:val="false"/>
                <w:i w:val="false"/>
                <w:color w:val="000000"/>
                <w:sz w:val="20"/>
              </w:rPr>
              <w:t>
*.4. Код организационно-правовой формы</w:t>
            </w:r>
          </w:p>
          <w:bookmarkEnd w:id="427"/>
          <w:p>
            <w:pPr>
              <w:spacing w:after="20"/>
              <w:ind w:left="20"/>
              <w:jc w:val="both"/>
            </w:pPr>
            <w:r>
              <w:rPr>
                <w:rFonts w:ascii="Times New Roman"/>
                <w:b w:val="false"/>
                <w:i w:val="false"/>
                <w:color w:val="000000"/>
                <w:sz w:val="20"/>
              </w:rPr>
              <w:t>
(csdo:​Business​Entity​Type​Code)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28"/>
          <w:p>
            <w:pPr>
              <w:spacing w:after="20"/>
              <w:ind w:left="20"/>
              <w:jc w:val="both"/>
            </w:pPr>
            <w:r>
              <w:rPr>
                <w:rFonts w:ascii="Times New Roman"/>
                <w:b w:val="false"/>
                <w:i w:val="false"/>
                <w:color w:val="000000"/>
                <w:sz w:val="20"/>
              </w:rPr>
              <w:t>
csdo:​Unified​Code20​Type (M.SDT.00140)</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29"/>
          <w:p>
            <w:pPr>
              <w:spacing w:after="20"/>
              <w:ind w:left="20"/>
              <w:jc w:val="both"/>
            </w:pPr>
            <w:r>
              <w:rPr>
                <w:rFonts w:ascii="Times New Roman"/>
                <w:b w:val="false"/>
                <w:i w:val="false"/>
                <w:color w:val="000000"/>
                <w:sz w:val="20"/>
              </w:rPr>
              <w:t>
а) Идентификатор справочника (классификатора)</w:t>
            </w:r>
          </w:p>
          <w:bookmarkEnd w:id="429"/>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430"/>
          <w:p>
            <w:pPr>
              <w:spacing w:after="20"/>
              <w:ind w:left="20"/>
              <w:jc w:val="both"/>
            </w:pPr>
            <w:r>
              <w:rPr>
                <w:rFonts w:ascii="Times New Roman"/>
                <w:b w:val="false"/>
                <w:i w:val="false"/>
                <w:color w:val="000000"/>
                <w:sz w:val="20"/>
              </w:rPr>
              <w:t>
csdo:​Reference​Data​Id​Type (M.SDT.00091)</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31"/>
          <w:p>
            <w:pPr>
              <w:spacing w:after="20"/>
              <w:ind w:left="20"/>
              <w:jc w:val="both"/>
            </w:pPr>
            <w:r>
              <w:rPr>
                <w:rFonts w:ascii="Times New Roman"/>
                <w:b w:val="false"/>
                <w:i w:val="false"/>
                <w:color w:val="000000"/>
                <w:sz w:val="20"/>
              </w:rPr>
              <w:t>
*.5. Наименование организационно-правовой формы</w:t>
            </w:r>
          </w:p>
          <w:bookmarkEnd w:id="431"/>
          <w:p>
            <w:pPr>
              <w:spacing w:after="20"/>
              <w:ind w:left="20"/>
              <w:jc w:val="both"/>
            </w:pPr>
            <w:r>
              <w:rPr>
                <w:rFonts w:ascii="Times New Roman"/>
                <w:b w:val="false"/>
                <w:i w:val="false"/>
                <w:color w:val="000000"/>
                <w:sz w:val="20"/>
              </w:rPr>
              <w:t>
(csdo:​Business​Entity​Type​Name)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432"/>
          <w:p>
            <w:pPr>
              <w:spacing w:after="20"/>
              <w:ind w:left="20"/>
              <w:jc w:val="both"/>
            </w:pPr>
            <w:r>
              <w:rPr>
                <w:rFonts w:ascii="Times New Roman"/>
                <w:b w:val="false"/>
                <w:i w:val="false"/>
                <w:color w:val="000000"/>
                <w:sz w:val="20"/>
              </w:rPr>
              <w:t>
csdo:​Name300​Type (M.SDT.00056)</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33"/>
          <w:p>
            <w:pPr>
              <w:spacing w:after="20"/>
              <w:ind w:left="20"/>
              <w:jc w:val="both"/>
            </w:pPr>
            <w:r>
              <w:rPr>
                <w:rFonts w:ascii="Times New Roman"/>
                <w:b w:val="false"/>
                <w:i w:val="false"/>
                <w:color w:val="000000"/>
                <w:sz w:val="20"/>
              </w:rPr>
              <w:t>
*.6. Идентификатор организации</w:t>
            </w:r>
          </w:p>
          <w:bookmarkEnd w:id="433"/>
          <w:p>
            <w:pPr>
              <w:spacing w:after="20"/>
              <w:ind w:left="20"/>
              <w:jc w:val="both"/>
            </w:pPr>
            <w:r>
              <w:rPr>
                <w:rFonts w:ascii="Times New Roman"/>
                <w:b w:val="false"/>
                <w:i w:val="false"/>
                <w:color w:val="000000"/>
                <w:sz w:val="20"/>
              </w:rPr>
              <w:t>
(csdo:​Organization​Id)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организации в реестре юридических лиц страны регистрации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434"/>
          <w:p>
            <w:pPr>
              <w:spacing w:after="20"/>
              <w:ind w:left="20"/>
              <w:jc w:val="both"/>
            </w:pPr>
            <w:r>
              <w:rPr>
                <w:rFonts w:ascii="Times New Roman"/>
                <w:b w:val="false"/>
                <w:i w:val="false"/>
                <w:color w:val="000000"/>
                <w:sz w:val="20"/>
              </w:rPr>
              <w:t>
csdo:​Organization​Id​Type (M.SDT.00024)</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435"/>
          <w:p>
            <w:pPr>
              <w:spacing w:after="20"/>
              <w:ind w:left="20"/>
              <w:jc w:val="both"/>
            </w:pPr>
            <w:r>
              <w:rPr>
                <w:rFonts w:ascii="Times New Roman"/>
                <w:b w:val="false"/>
                <w:i w:val="false"/>
                <w:color w:val="000000"/>
                <w:sz w:val="20"/>
              </w:rPr>
              <w:t>
*.7. Код организации</w:t>
            </w:r>
          </w:p>
          <w:bookmarkEnd w:id="435"/>
          <w:p>
            <w:pPr>
              <w:spacing w:after="20"/>
              <w:ind w:left="20"/>
              <w:jc w:val="both"/>
            </w:pPr>
            <w:r>
              <w:rPr>
                <w:rFonts w:ascii="Times New Roman"/>
                <w:b w:val="false"/>
                <w:i w:val="false"/>
                <w:color w:val="000000"/>
                <w:sz w:val="20"/>
              </w:rPr>
              <w:t>
(csdo:​Organization​Code)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 юридического лица, предназначенный для целей статистического учета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436"/>
          <w:p>
            <w:pPr>
              <w:spacing w:after="20"/>
              <w:ind w:left="20"/>
              <w:jc w:val="both"/>
            </w:pPr>
            <w:r>
              <w:rPr>
                <w:rFonts w:ascii="Times New Roman"/>
                <w:b w:val="false"/>
                <w:i w:val="false"/>
                <w:color w:val="000000"/>
                <w:sz w:val="20"/>
              </w:rPr>
              <w:t>
csdo:​Organization​Code​Type (M.SDT.00032)</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правилами формирования кодов предприятий и организаций, принятыми в стране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437"/>
          <w:p>
            <w:pPr>
              <w:spacing w:after="20"/>
              <w:ind w:left="20"/>
              <w:jc w:val="both"/>
            </w:pPr>
            <w:r>
              <w:rPr>
                <w:rFonts w:ascii="Times New Roman"/>
                <w:b w:val="false"/>
                <w:i w:val="false"/>
                <w:color w:val="000000"/>
                <w:sz w:val="20"/>
              </w:rPr>
              <w:t>
*.8. Код языка</w:t>
            </w:r>
          </w:p>
          <w:bookmarkEnd w:id="437"/>
          <w:p>
            <w:pPr>
              <w:spacing w:after="20"/>
              <w:ind w:left="20"/>
              <w:jc w:val="both"/>
            </w:pPr>
            <w:r>
              <w:rPr>
                <w:rFonts w:ascii="Times New Roman"/>
                <w:b w:val="false"/>
                <w:i w:val="false"/>
                <w:color w:val="000000"/>
                <w:sz w:val="20"/>
              </w:rPr>
              <w:t>
(csdo:​Language​Code)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заполнения текстовых реквизитов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438"/>
          <w:p>
            <w:pPr>
              <w:spacing w:after="20"/>
              <w:ind w:left="20"/>
              <w:jc w:val="both"/>
            </w:pPr>
            <w:r>
              <w:rPr>
                <w:rFonts w:ascii="Times New Roman"/>
                <w:b w:val="false"/>
                <w:i w:val="false"/>
                <w:color w:val="000000"/>
                <w:sz w:val="20"/>
              </w:rPr>
              <w:t>
csdo:​Language​Code​Type (M.SDT.00051)</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439"/>
          <w:p>
            <w:pPr>
              <w:spacing w:after="20"/>
              <w:ind w:left="20"/>
              <w:jc w:val="both"/>
            </w:pPr>
            <w:r>
              <w:rPr>
                <w:rFonts w:ascii="Times New Roman"/>
                <w:b w:val="false"/>
                <w:i w:val="false"/>
                <w:color w:val="000000"/>
                <w:sz w:val="20"/>
              </w:rPr>
              <w:t>
2.7.2. Налогоплательщик</w:t>
            </w:r>
          </w:p>
          <w:bookmarkEnd w:id="439"/>
          <w:p>
            <w:pPr>
              <w:spacing w:after="20"/>
              <w:ind w:left="20"/>
              <w:jc w:val="both"/>
            </w:pPr>
            <w:r>
              <w:rPr>
                <w:rFonts w:ascii="Times New Roman"/>
                <w:b w:val="false"/>
                <w:i w:val="false"/>
                <w:color w:val="000000"/>
                <w:sz w:val="20"/>
              </w:rPr>
              <w:t>
(ccdo:​Taxpayer​Details)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реквизитов, присвоенных налоговой службой юридическому или физическому лицу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40"/>
          <w:p>
            <w:pPr>
              <w:spacing w:after="20"/>
              <w:ind w:left="20"/>
              <w:jc w:val="both"/>
            </w:pPr>
            <w:r>
              <w:rPr>
                <w:rFonts w:ascii="Times New Roman"/>
                <w:b w:val="false"/>
                <w:i w:val="false"/>
                <w:color w:val="000000"/>
                <w:sz w:val="20"/>
              </w:rPr>
              <w:t>
ccdo:​Taxpayer​Details​Type (M.CDT.00019)</w:t>
            </w:r>
          </w:p>
          <w:bookmarkEnd w:id="44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41"/>
          <w:p>
            <w:pPr>
              <w:spacing w:after="20"/>
              <w:ind w:left="20"/>
              <w:jc w:val="both"/>
            </w:pPr>
            <w:r>
              <w:rPr>
                <w:rFonts w:ascii="Times New Roman"/>
                <w:b w:val="false"/>
                <w:i w:val="false"/>
                <w:color w:val="000000"/>
                <w:sz w:val="20"/>
              </w:rPr>
              <w:t>
*.1. Идентификатор налогоплательщика</w:t>
            </w:r>
          </w:p>
          <w:bookmarkEnd w:id="441"/>
          <w:p>
            <w:pPr>
              <w:spacing w:after="20"/>
              <w:ind w:left="20"/>
              <w:jc w:val="both"/>
            </w:pPr>
            <w:r>
              <w:rPr>
                <w:rFonts w:ascii="Times New Roman"/>
                <w:b w:val="false"/>
                <w:i w:val="false"/>
                <w:color w:val="000000"/>
                <w:sz w:val="20"/>
              </w:rPr>
              <w:t>
(csdo:​Taxpayer​Id)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442"/>
          <w:p>
            <w:pPr>
              <w:spacing w:after="20"/>
              <w:ind w:left="20"/>
              <w:jc w:val="both"/>
            </w:pPr>
            <w:r>
              <w:rPr>
                <w:rFonts w:ascii="Times New Roman"/>
                <w:b w:val="false"/>
                <w:i w:val="false"/>
                <w:color w:val="000000"/>
                <w:sz w:val="20"/>
              </w:rPr>
              <w:t>
csdo:​Taxpayer​Id​Type (M.SDT.00025)</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443"/>
          <w:p>
            <w:pPr>
              <w:spacing w:after="20"/>
              <w:ind w:left="20"/>
              <w:jc w:val="both"/>
            </w:pPr>
            <w:r>
              <w:rPr>
                <w:rFonts w:ascii="Times New Roman"/>
                <w:b w:val="false"/>
                <w:i w:val="false"/>
                <w:color w:val="000000"/>
                <w:sz w:val="20"/>
              </w:rPr>
              <w:t>
*.2. Код причины постановки на учет</w:t>
            </w:r>
          </w:p>
          <w:bookmarkEnd w:id="443"/>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организации на налоговый учет в Российской Федерации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444"/>
          <w:p>
            <w:pPr>
              <w:spacing w:after="20"/>
              <w:ind w:left="20"/>
              <w:jc w:val="both"/>
            </w:pPr>
            <w:r>
              <w:rPr>
                <w:rFonts w:ascii="Times New Roman"/>
                <w:b w:val="false"/>
                <w:i w:val="false"/>
                <w:color w:val="000000"/>
                <w:sz w:val="20"/>
              </w:rPr>
              <w:t>
csdo:​Tax​Registration​Reason​Code​Type (M.SDT.00030)</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445"/>
          <w:p>
            <w:pPr>
              <w:spacing w:after="20"/>
              <w:ind w:left="20"/>
              <w:jc w:val="both"/>
            </w:pPr>
            <w:r>
              <w:rPr>
                <w:rFonts w:ascii="Times New Roman"/>
                <w:b w:val="false"/>
                <w:i w:val="false"/>
                <w:color w:val="000000"/>
                <w:sz w:val="20"/>
              </w:rPr>
              <w:t>
2.7.3. Адрес</w:t>
            </w:r>
          </w:p>
          <w:bookmarkEnd w:id="445"/>
          <w:p>
            <w:pPr>
              <w:spacing w:after="20"/>
              <w:ind w:left="20"/>
              <w:jc w:val="both"/>
            </w:pPr>
            <w:r>
              <w:rPr>
                <w:rFonts w:ascii="Times New Roman"/>
                <w:b w:val="false"/>
                <w:i w:val="false"/>
                <w:color w:val="000000"/>
                <w:sz w:val="20"/>
              </w:rPr>
              <w:t>
(ccdo:​Address​V4​Details)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нахождения (фактический адрес)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446"/>
          <w:p>
            <w:pPr>
              <w:spacing w:after="20"/>
              <w:ind w:left="20"/>
              <w:jc w:val="both"/>
            </w:pPr>
            <w:r>
              <w:rPr>
                <w:rFonts w:ascii="Times New Roman"/>
                <w:b w:val="false"/>
                <w:i w:val="false"/>
                <w:color w:val="000000"/>
                <w:sz w:val="20"/>
              </w:rPr>
              <w:t>
ccdo:​Address​Details​V4​Type (M.CDT.00079)</w:t>
            </w:r>
          </w:p>
          <w:bookmarkEnd w:id="44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447"/>
          <w:p>
            <w:pPr>
              <w:spacing w:after="20"/>
              <w:ind w:left="20"/>
              <w:jc w:val="both"/>
            </w:pPr>
            <w:r>
              <w:rPr>
                <w:rFonts w:ascii="Times New Roman"/>
                <w:b w:val="false"/>
                <w:i w:val="false"/>
                <w:color w:val="000000"/>
                <w:sz w:val="20"/>
              </w:rPr>
              <w:t>
*.1. Код вида адреса</w:t>
            </w:r>
          </w:p>
          <w:bookmarkEnd w:id="447"/>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448"/>
          <w:p>
            <w:pPr>
              <w:spacing w:after="20"/>
              <w:ind w:left="20"/>
              <w:jc w:val="both"/>
            </w:pPr>
            <w:r>
              <w:rPr>
                <w:rFonts w:ascii="Times New Roman"/>
                <w:b w:val="false"/>
                <w:i w:val="false"/>
                <w:color w:val="000000"/>
                <w:sz w:val="20"/>
              </w:rPr>
              <w:t>
csdo:​Address​Kind​Code​Type (M.SDT.00162)</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w:t>
            </w:r>
          </w:p>
          <w:p>
            <w:pPr>
              <w:spacing w:after="20"/>
              <w:ind w:left="20"/>
              <w:jc w:val="both"/>
            </w:pPr>
            <w:r>
              <w:rPr>
                <w:rFonts w:ascii="Times New Roman"/>
                <w:b w:val="false"/>
                <w:i w:val="false"/>
                <w:color w:val="000000"/>
                <w:sz w:val="20"/>
              </w:rPr>
              <w:t>со справочником видов адресов.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449"/>
          <w:p>
            <w:pPr>
              <w:spacing w:after="20"/>
              <w:ind w:left="20"/>
              <w:jc w:val="both"/>
            </w:pPr>
            <w:r>
              <w:rPr>
                <w:rFonts w:ascii="Times New Roman"/>
                <w:b w:val="false"/>
                <w:i w:val="false"/>
                <w:color w:val="000000"/>
                <w:sz w:val="20"/>
              </w:rPr>
              <w:t>
*.2. Код страны</w:t>
            </w:r>
          </w:p>
          <w:bookmarkEnd w:id="449"/>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450"/>
          <w:p>
            <w:pPr>
              <w:spacing w:after="20"/>
              <w:ind w:left="20"/>
              <w:jc w:val="both"/>
            </w:pPr>
            <w:r>
              <w:rPr>
                <w:rFonts w:ascii="Times New Roman"/>
                <w:b w:val="false"/>
                <w:i w:val="false"/>
                <w:color w:val="000000"/>
                <w:sz w:val="20"/>
              </w:rPr>
              <w:t>
csdo:​Unified​Country​Code​Type (M.SDT.00112)</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451"/>
          <w:p>
            <w:pPr>
              <w:spacing w:after="20"/>
              <w:ind w:left="20"/>
              <w:jc w:val="both"/>
            </w:pPr>
            <w:r>
              <w:rPr>
                <w:rFonts w:ascii="Times New Roman"/>
                <w:b w:val="false"/>
                <w:i w:val="false"/>
                <w:color w:val="000000"/>
                <w:sz w:val="20"/>
              </w:rPr>
              <w:t>
а) Идентификатор справочника (классификатора)</w:t>
            </w:r>
          </w:p>
          <w:bookmarkEnd w:id="45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452"/>
          <w:p>
            <w:pPr>
              <w:spacing w:after="20"/>
              <w:ind w:left="20"/>
              <w:jc w:val="both"/>
            </w:pPr>
            <w:r>
              <w:rPr>
                <w:rFonts w:ascii="Times New Roman"/>
                <w:b w:val="false"/>
                <w:i w:val="false"/>
                <w:color w:val="000000"/>
                <w:sz w:val="20"/>
              </w:rPr>
              <w:t>
csdo:​Reference​Data​Id​Type (M.SDT.00091)</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453"/>
          <w:p>
            <w:pPr>
              <w:spacing w:after="20"/>
              <w:ind w:left="20"/>
              <w:jc w:val="both"/>
            </w:pPr>
            <w:r>
              <w:rPr>
                <w:rFonts w:ascii="Times New Roman"/>
                <w:b w:val="false"/>
                <w:i w:val="false"/>
                <w:color w:val="000000"/>
                <w:sz w:val="20"/>
              </w:rPr>
              <w:t>
*.3. Код территории</w:t>
            </w:r>
          </w:p>
          <w:bookmarkEnd w:id="453"/>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454"/>
          <w:p>
            <w:pPr>
              <w:spacing w:after="20"/>
              <w:ind w:left="20"/>
              <w:jc w:val="both"/>
            </w:pPr>
            <w:r>
              <w:rPr>
                <w:rFonts w:ascii="Times New Roman"/>
                <w:b w:val="false"/>
                <w:i w:val="false"/>
                <w:color w:val="000000"/>
                <w:sz w:val="20"/>
              </w:rPr>
              <w:t>
csdo:​Territory​Code​Type (M.SDT.00031)</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455"/>
          <w:p>
            <w:pPr>
              <w:spacing w:after="20"/>
              <w:ind w:left="20"/>
              <w:jc w:val="both"/>
            </w:pPr>
            <w:r>
              <w:rPr>
                <w:rFonts w:ascii="Times New Roman"/>
                <w:b w:val="false"/>
                <w:i w:val="false"/>
                <w:color w:val="000000"/>
                <w:sz w:val="20"/>
              </w:rPr>
              <w:t>
*.4. Регион</w:t>
            </w:r>
          </w:p>
          <w:bookmarkEnd w:id="455"/>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456"/>
          <w:p>
            <w:pPr>
              <w:spacing w:after="20"/>
              <w:ind w:left="20"/>
              <w:jc w:val="both"/>
            </w:pPr>
            <w:r>
              <w:rPr>
                <w:rFonts w:ascii="Times New Roman"/>
                <w:b w:val="false"/>
                <w:i w:val="false"/>
                <w:color w:val="000000"/>
                <w:sz w:val="20"/>
              </w:rPr>
              <w:t>
csdo:​Name120​Type (M.SDT.00055)</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457"/>
          <w:p>
            <w:pPr>
              <w:spacing w:after="20"/>
              <w:ind w:left="20"/>
              <w:jc w:val="both"/>
            </w:pPr>
            <w:r>
              <w:rPr>
                <w:rFonts w:ascii="Times New Roman"/>
                <w:b w:val="false"/>
                <w:i w:val="false"/>
                <w:color w:val="000000"/>
                <w:sz w:val="20"/>
              </w:rPr>
              <w:t>
*.5. Район</w:t>
            </w:r>
          </w:p>
          <w:bookmarkEnd w:id="457"/>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458"/>
          <w:p>
            <w:pPr>
              <w:spacing w:after="20"/>
              <w:ind w:left="20"/>
              <w:jc w:val="both"/>
            </w:pPr>
            <w:r>
              <w:rPr>
                <w:rFonts w:ascii="Times New Roman"/>
                <w:b w:val="false"/>
                <w:i w:val="false"/>
                <w:color w:val="000000"/>
                <w:sz w:val="20"/>
              </w:rPr>
              <w:t>
csdo:​Name120​Type (M.SDT.00055)</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459"/>
          <w:p>
            <w:pPr>
              <w:spacing w:after="20"/>
              <w:ind w:left="20"/>
              <w:jc w:val="both"/>
            </w:pPr>
            <w:r>
              <w:rPr>
                <w:rFonts w:ascii="Times New Roman"/>
                <w:b w:val="false"/>
                <w:i w:val="false"/>
                <w:color w:val="000000"/>
                <w:sz w:val="20"/>
              </w:rPr>
              <w:t>
*.6. Город</w:t>
            </w:r>
          </w:p>
          <w:bookmarkEnd w:id="459"/>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460"/>
          <w:p>
            <w:pPr>
              <w:spacing w:after="20"/>
              <w:ind w:left="20"/>
              <w:jc w:val="both"/>
            </w:pPr>
            <w:r>
              <w:rPr>
                <w:rFonts w:ascii="Times New Roman"/>
                <w:b w:val="false"/>
                <w:i w:val="false"/>
                <w:color w:val="000000"/>
                <w:sz w:val="20"/>
              </w:rPr>
              <w:t>
csdo:​Name120​Type (M.SDT.00055)</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461"/>
          <w:p>
            <w:pPr>
              <w:spacing w:after="20"/>
              <w:ind w:left="20"/>
              <w:jc w:val="both"/>
            </w:pPr>
            <w:r>
              <w:rPr>
                <w:rFonts w:ascii="Times New Roman"/>
                <w:b w:val="false"/>
                <w:i w:val="false"/>
                <w:color w:val="000000"/>
                <w:sz w:val="20"/>
              </w:rPr>
              <w:t>
*.7. Населенный пункт</w:t>
            </w:r>
          </w:p>
          <w:bookmarkEnd w:id="461"/>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462"/>
          <w:p>
            <w:pPr>
              <w:spacing w:after="20"/>
              <w:ind w:left="20"/>
              <w:jc w:val="both"/>
            </w:pPr>
            <w:r>
              <w:rPr>
                <w:rFonts w:ascii="Times New Roman"/>
                <w:b w:val="false"/>
                <w:i w:val="false"/>
                <w:color w:val="000000"/>
                <w:sz w:val="20"/>
              </w:rPr>
              <w:t>
csdo:​Name120​Type (M.SDT.00055)</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463"/>
          <w:p>
            <w:pPr>
              <w:spacing w:after="20"/>
              <w:ind w:left="20"/>
              <w:jc w:val="both"/>
            </w:pPr>
            <w:r>
              <w:rPr>
                <w:rFonts w:ascii="Times New Roman"/>
                <w:b w:val="false"/>
                <w:i w:val="false"/>
                <w:color w:val="000000"/>
                <w:sz w:val="20"/>
              </w:rPr>
              <w:t>
*.8. Улица</w:t>
            </w:r>
          </w:p>
          <w:bookmarkEnd w:id="463"/>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464"/>
          <w:p>
            <w:pPr>
              <w:spacing w:after="20"/>
              <w:ind w:left="20"/>
              <w:jc w:val="both"/>
            </w:pPr>
            <w:r>
              <w:rPr>
                <w:rFonts w:ascii="Times New Roman"/>
                <w:b w:val="false"/>
                <w:i w:val="false"/>
                <w:color w:val="000000"/>
                <w:sz w:val="20"/>
              </w:rPr>
              <w:t>
csdo:​Name120​Type (M.SDT.00055)</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465"/>
          <w:p>
            <w:pPr>
              <w:spacing w:after="20"/>
              <w:ind w:left="20"/>
              <w:jc w:val="both"/>
            </w:pPr>
            <w:r>
              <w:rPr>
                <w:rFonts w:ascii="Times New Roman"/>
                <w:b w:val="false"/>
                <w:i w:val="false"/>
                <w:color w:val="000000"/>
                <w:sz w:val="20"/>
              </w:rPr>
              <w:t>
*.9. Номер дома</w:t>
            </w:r>
          </w:p>
          <w:bookmarkEnd w:id="465"/>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466"/>
          <w:p>
            <w:pPr>
              <w:spacing w:after="20"/>
              <w:ind w:left="20"/>
              <w:jc w:val="both"/>
            </w:pPr>
            <w:r>
              <w:rPr>
                <w:rFonts w:ascii="Times New Roman"/>
                <w:b w:val="false"/>
                <w:i w:val="false"/>
                <w:color w:val="000000"/>
                <w:sz w:val="20"/>
              </w:rPr>
              <w:t>
csdo:​Id50​Type (M.SDT.00093)</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467"/>
          <w:p>
            <w:pPr>
              <w:spacing w:after="20"/>
              <w:ind w:left="20"/>
              <w:jc w:val="both"/>
            </w:pPr>
            <w:r>
              <w:rPr>
                <w:rFonts w:ascii="Times New Roman"/>
                <w:b w:val="false"/>
                <w:i w:val="false"/>
                <w:color w:val="000000"/>
                <w:sz w:val="20"/>
              </w:rPr>
              <w:t>
*.10. Номер помещения</w:t>
            </w:r>
          </w:p>
          <w:bookmarkEnd w:id="467"/>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468"/>
          <w:p>
            <w:pPr>
              <w:spacing w:after="20"/>
              <w:ind w:left="20"/>
              <w:jc w:val="both"/>
            </w:pPr>
            <w:r>
              <w:rPr>
                <w:rFonts w:ascii="Times New Roman"/>
                <w:b w:val="false"/>
                <w:i w:val="false"/>
                <w:color w:val="000000"/>
                <w:sz w:val="20"/>
              </w:rPr>
              <w:t>
csdo:​Id20​Type (M.SDT.00092)</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469"/>
          <w:p>
            <w:pPr>
              <w:spacing w:after="20"/>
              <w:ind w:left="20"/>
              <w:jc w:val="both"/>
            </w:pPr>
            <w:r>
              <w:rPr>
                <w:rFonts w:ascii="Times New Roman"/>
                <w:b w:val="false"/>
                <w:i w:val="false"/>
                <w:color w:val="000000"/>
                <w:sz w:val="20"/>
              </w:rPr>
              <w:t>
*.11. Почтовый индекс</w:t>
            </w:r>
          </w:p>
          <w:bookmarkEnd w:id="469"/>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470"/>
          <w:p>
            <w:pPr>
              <w:spacing w:after="20"/>
              <w:ind w:left="20"/>
              <w:jc w:val="both"/>
            </w:pPr>
            <w:r>
              <w:rPr>
                <w:rFonts w:ascii="Times New Roman"/>
                <w:b w:val="false"/>
                <w:i w:val="false"/>
                <w:color w:val="000000"/>
                <w:sz w:val="20"/>
              </w:rPr>
              <w:t>
csdo:​Post​Code​Type (M.SDT.00006)</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471"/>
          <w:p>
            <w:pPr>
              <w:spacing w:after="20"/>
              <w:ind w:left="20"/>
              <w:jc w:val="both"/>
            </w:pPr>
            <w:r>
              <w:rPr>
                <w:rFonts w:ascii="Times New Roman"/>
                <w:b w:val="false"/>
                <w:i w:val="false"/>
                <w:color w:val="000000"/>
                <w:sz w:val="20"/>
              </w:rPr>
              <w:t>
*.12. Номер абонентского ящика</w:t>
            </w:r>
          </w:p>
          <w:bookmarkEnd w:id="471"/>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472"/>
          <w:p>
            <w:pPr>
              <w:spacing w:after="20"/>
              <w:ind w:left="20"/>
              <w:jc w:val="both"/>
            </w:pPr>
            <w:r>
              <w:rPr>
                <w:rFonts w:ascii="Times New Roman"/>
                <w:b w:val="false"/>
                <w:i w:val="false"/>
                <w:color w:val="000000"/>
                <w:sz w:val="20"/>
              </w:rPr>
              <w:t>
csdo:​Id20​Type (M.SDT.00092)</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473"/>
          <w:p>
            <w:pPr>
              <w:spacing w:after="20"/>
              <w:ind w:left="20"/>
              <w:jc w:val="both"/>
            </w:pPr>
            <w:r>
              <w:rPr>
                <w:rFonts w:ascii="Times New Roman"/>
                <w:b w:val="false"/>
                <w:i w:val="false"/>
                <w:color w:val="000000"/>
                <w:sz w:val="20"/>
              </w:rPr>
              <w:t>
*.13. Адрес в текстовой форме</w:t>
            </w:r>
          </w:p>
          <w:bookmarkEnd w:id="473"/>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474"/>
          <w:p>
            <w:pPr>
              <w:spacing w:after="20"/>
              <w:ind w:left="20"/>
              <w:jc w:val="both"/>
            </w:pPr>
            <w:r>
              <w:rPr>
                <w:rFonts w:ascii="Times New Roman"/>
                <w:b w:val="false"/>
                <w:i w:val="false"/>
                <w:color w:val="000000"/>
                <w:sz w:val="20"/>
              </w:rPr>
              <w:t>
csdo:​Text1000​Type (M.SDT.00071)</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475"/>
          <w:p>
            <w:pPr>
              <w:spacing w:after="20"/>
              <w:ind w:left="20"/>
              <w:jc w:val="both"/>
            </w:pPr>
            <w:r>
              <w:rPr>
                <w:rFonts w:ascii="Times New Roman"/>
                <w:b w:val="false"/>
                <w:i w:val="false"/>
                <w:color w:val="000000"/>
                <w:sz w:val="20"/>
              </w:rPr>
              <w:t>
2.7.4. Контактный реквизит</w:t>
            </w:r>
          </w:p>
          <w:bookmarkEnd w:id="475"/>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476"/>
          <w:p>
            <w:pPr>
              <w:spacing w:after="20"/>
              <w:ind w:left="20"/>
              <w:jc w:val="both"/>
            </w:pPr>
            <w:r>
              <w:rPr>
                <w:rFonts w:ascii="Times New Roman"/>
                <w:b w:val="false"/>
                <w:i w:val="false"/>
                <w:color w:val="000000"/>
                <w:sz w:val="20"/>
              </w:rPr>
              <w:t>
ccdo:​Communication​Details​Type (M.CDT.00003)</w:t>
            </w:r>
          </w:p>
          <w:bookmarkEnd w:id="4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477"/>
          <w:p>
            <w:pPr>
              <w:spacing w:after="20"/>
              <w:ind w:left="20"/>
              <w:jc w:val="both"/>
            </w:pPr>
            <w:r>
              <w:rPr>
                <w:rFonts w:ascii="Times New Roman"/>
                <w:b w:val="false"/>
                <w:i w:val="false"/>
                <w:color w:val="000000"/>
                <w:sz w:val="20"/>
              </w:rPr>
              <w:t>
*.1. Код вида связи</w:t>
            </w:r>
          </w:p>
          <w:bookmarkEnd w:id="477"/>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478"/>
          <w:p>
            <w:pPr>
              <w:spacing w:after="20"/>
              <w:ind w:left="20"/>
              <w:jc w:val="both"/>
            </w:pPr>
            <w:r>
              <w:rPr>
                <w:rFonts w:ascii="Times New Roman"/>
                <w:b w:val="false"/>
                <w:i w:val="false"/>
                <w:color w:val="000000"/>
                <w:sz w:val="20"/>
              </w:rPr>
              <w:t>
csdo:​Communication​Channel​Code​V2​Type (M.SDT.00163)</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со справочником видов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479"/>
          <w:p>
            <w:pPr>
              <w:spacing w:after="20"/>
              <w:ind w:left="20"/>
              <w:jc w:val="both"/>
            </w:pPr>
            <w:r>
              <w:rPr>
                <w:rFonts w:ascii="Times New Roman"/>
                <w:b w:val="false"/>
                <w:i w:val="false"/>
                <w:color w:val="000000"/>
                <w:sz w:val="20"/>
              </w:rPr>
              <w:t>
*.2. Наименование вида связи</w:t>
            </w:r>
          </w:p>
          <w:bookmarkEnd w:id="479"/>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480"/>
          <w:p>
            <w:pPr>
              <w:spacing w:after="20"/>
              <w:ind w:left="20"/>
              <w:jc w:val="both"/>
            </w:pPr>
            <w:r>
              <w:rPr>
                <w:rFonts w:ascii="Times New Roman"/>
                <w:b w:val="false"/>
                <w:i w:val="false"/>
                <w:color w:val="000000"/>
                <w:sz w:val="20"/>
              </w:rPr>
              <w:t>
csdo:​Name120​Type (M.SDT.00055)</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481"/>
          <w:p>
            <w:pPr>
              <w:spacing w:after="20"/>
              <w:ind w:left="20"/>
              <w:jc w:val="both"/>
            </w:pPr>
            <w:r>
              <w:rPr>
                <w:rFonts w:ascii="Times New Roman"/>
                <w:b w:val="false"/>
                <w:i w:val="false"/>
                <w:color w:val="000000"/>
                <w:sz w:val="20"/>
              </w:rPr>
              <w:t>
*.3. Идентификатор канала связи</w:t>
            </w:r>
          </w:p>
          <w:bookmarkEnd w:id="481"/>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482"/>
          <w:p>
            <w:pPr>
              <w:spacing w:after="20"/>
              <w:ind w:left="20"/>
              <w:jc w:val="both"/>
            </w:pPr>
            <w:r>
              <w:rPr>
                <w:rFonts w:ascii="Times New Roman"/>
                <w:b w:val="false"/>
                <w:i w:val="false"/>
                <w:color w:val="000000"/>
                <w:sz w:val="20"/>
              </w:rPr>
              <w:t>
csdo:​Communication​Channel​Id​Type (M.SDT.00015)</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483"/>
          <w:p>
            <w:pPr>
              <w:spacing w:after="20"/>
              <w:ind w:left="20"/>
              <w:jc w:val="both"/>
            </w:pPr>
            <w:r>
              <w:rPr>
                <w:rFonts w:ascii="Times New Roman"/>
                <w:b w:val="false"/>
                <w:i w:val="false"/>
                <w:color w:val="000000"/>
                <w:sz w:val="20"/>
              </w:rPr>
              <w:t>
2.7.5. Признак филиала организации</w:t>
            </w:r>
          </w:p>
          <w:bookmarkEnd w:id="483"/>
          <w:p>
            <w:pPr>
              <w:spacing w:after="20"/>
              <w:ind w:left="20"/>
              <w:jc w:val="both"/>
            </w:pPr>
            <w:r>
              <w:rPr>
                <w:rFonts w:ascii="Times New Roman"/>
                <w:b w:val="false"/>
                <w:i w:val="false"/>
                <w:color w:val="000000"/>
                <w:sz w:val="20"/>
              </w:rPr>
              <w:t>
(casdo:​Branch​Flag​Code)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филиала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484"/>
          <w:p>
            <w:pPr>
              <w:spacing w:after="20"/>
              <w:ind w:left="20"/>
              <w:jc w:val="both"/>
            </w:pPr>
            <w:r>
              <w:rPr>
                <w:rFonts w:ascii="Times New Roman"/>
                <w:b w:val="false"/>
                <w:i w:val="false"/>
                <w:color w:val="000000"/>
                <w:sz w:val="20"/>
              </w:rPr>
              <w:t>
csdo:Code1Type (M.SDT.00169)</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485"/>
          <w:p>
            <w:pPr>
              <w:spacing w:after="20"/>
              <w:ind w:left="20"/>
              <w:jc w:val="both"/>
            </w:pPr>
            <w:r>
              <w:rPr>
                <w:rFonts w:ascii="Times New Roman"/>
                <w:b w:val="false"/>
                <w:i w:val="false"/>
                <w:color w:val="000000"/>
                <w:sz w:val="20"/>
              </w:rPr>
              <w:t>
2.7.6. Порядковый номер</w:t>
            </w:r>
          </w:p>
          <w:bookmarkEnd w:id="485"/>
          <w:p>
            <w:pPr>
              <w:spacing w:after="20"/>
              <w:ind w:left="20"/>
              <w:jc w:val="both"/>
            </w:pPr>
            <w:r>
              <w:rPr>
                <w:rFonts w:ascii="Times New Roman"/>
                <w:b w:val="false"/>
                <w:i w:val="false"/>
                <w:color w:val="000000"/>
                <w:sz w:val="20"/>
              </w:rPr>
              <w:t>
(csdo:​Object​Ordinal)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филиала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486"/>
          <w:p>
            <w:pPr>
              <w:spacing w:after="20"/>
              <w:ind w:left="20"/>
              <w:jc w:val="both"/>
            </w:pPr>
            <w:r>
              <w:rPr>
                <w:rFonts w:ascii="Times New Roman"/>
                <w:b w:val="false"/>
                <w:i w:val="false"/>
                <w:color w:val="000000"/>
                <w:sz w:val="20"/>
              </w:rPr>
              <w:t>
csdo:​Ordinal3​Type (M.SDT.00105)</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Целое неотрицательное число в десятичной системе счисления.</w:t>
            </w:r>
          </w:p>
          <w:p>
            <w:pPr>
              <w:spacing w:after="20"/>
              <w:ind w:left="20"/>
              <w:jc w:val="both"/>
            </w:pPr>
            <w:r>
              <w:rPr>
                <w:rFonts w:ascii="Times New Roman"/>
                <w:b w:val="false"/>
                <w:i w:val="false"/>
                <w:color w:val="000000"/>
                <w:sz w:val="20"/>
              </w:rPr>
              <w:t>
Макс.кол-во цифр: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487"/>
          <w:p>
            <w:pPr>
              <w:spacing w:after="20"/>
              <w:ind w:left="20"/>
              <w:jc w:val="both"/>
            </w:pPr>
            <w:r>
              <w:rPr>
                <w:rFonts w:ascii="Times New Roman"/>
                <w:b w:val="false"/>
                <w:i w:val="false"/>
                <w:color w:val="000000"/>
                <w:sz w:val="20"/>
              </w:rPr>
              <w:t>
2.8. Место хранения уполномоченного экономического оператора</w:t>
            </w:r>
          </w:p>
          <w:bookmarkEnd w:id="487"/>
          <w:p>
            <w:pPr>
              <w:spacing w:after="20"/>
              <w:ind w:left="20"/>
              <w:jc w:val="both"/>
            </w:pPr>
            <w:r>
              <w:rPr>
                <w:rFonts w:ascii="Times New Roman"/>
                <w:b w:val="false"/>
                <w:i w:val="false"/>
                <w:color w:val="000000"/>
                <w:sz w:val="20"/>
              </w:rPr>
              <w:t>
(cacdo:​A​E​O​Storage​Facility​Details)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сооружениях, помещениях (частях помещений) и (или) открытых площадках (частей открытых площадок) уполномоченного экономического оператора, предназначенных для использования или используемых для временного хранения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488"/>
          <w:p>
            <w:pPr>
              <w:spacing w:after="20"/>
              <w:ind w:left="20"/>
              <w:jc w:val="both"/>
            </w:pPr>
            <w:r>
              <w:rPr>
                <w:rFonts w:ascii="Times New Roman"/>
                <w:b w:val="false"/>
                <w:i w:val="false"/>
                <w:color w:val="000000"/>
                <w:sz w:val="20"/>
              </w:rPr>
              <w:t>
cacdo:​A​E​O​Storage​Facility​Details​Type (M.CA.CDT.00650)</w:t>
            </w:r>
          </w:p>
          <w:bookmarkEnd w:id="48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489"/>
          <w:p>
            <w:pPr>
              <w:spacing w:after="20"/>
              <w:ind w:left="20"/>
              <w:jc w:val="both"/>
            </w:pPr>
            <w:r>
              <w:rPr>
                <w:rFonts w:ascii="Times New Roman"/>
                <w:b w:val="false"/>
                <w:i w:val="false"/>
                <w:color w:val="000000"/>
                <w:sz w:val="20"/>
              </w:rPr>
              <w:t>
2.8.1. Наименование (название) места</w:t>
            </w:r>
          </w:p>
          <w:bookmarkEnd w:id="489"/>
          <w:p>
            <w:pPr>
              <w:spacing w:after="20"/>
              <w:ind w:left="20"/>
              <w:jc w:val="both"/>
            </w:pPr>
            <w:r>
              <w:rPr>
                <w:rFonts w:ascii="Times New Roman"/>
                <w:b w:val="false"/>
                <w:i w:val="false"/>
                <w:color w:val="000000"/>
                <w:sz w:val="20"/>
              </w:rPr>
              <w:t>
(casdo:​Place​Name)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490"/>
          <w:p>
            <w:pPr>
              <w:spacing w:after="20"/>
              <w:ind w:left="20"/>
              <w:jc w:val="both"/>
            </w:pPr>
            <w:r>
              <w:rPr>
                <w:rFonts w:ascii="Times New Roman"/>
                <w:b w:val="false"/>
                <w:i w:val="false"/>
                <w:color w:val="000000"/>
                <w:sz w:val="20"/>
              </w:rPr>
              <w:t>
csdo:Name120Type (M.SDT.00055)</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491"/>
          <w:p>
            <w:pPr>
              <w:spacing w:after="20"/>
              <w:ind w:left="20"/>
              <w:jc w:val="both"/>
            </w:pPr>
            <w:r>
              <w:rPr>
                <w:rFonts w:ascii="Times New Roman"/>
                <w:b w:val="false"/>
                <w:i w:val="false"/>
                <w:color w:val="000000"/>
                <w:sz w:val="20"/>
              </w:rPr>
              <w:t>
2.8.2. Адрес</w:t>
            </w:r>
          </w:p>
          <w:bookmarkEnd w:id="491"/>
          <w:p>
            <w:pPr>
              <w:spacing w:after="20"/>
              <w:ind w:left="20"/>
              <w:jc w:val="both"/>
            </w:pPr>
            <w:r>
              <w:rPr>
                <w:rFonts w:ascii="Times New Roman"/>
                <w:b w:val="false"/>
                <w:i w:val="false"/>
                <w:color w:val="000000"/>
                <w:sz w:val="20"/>
              </w:rPr>
              <w:t>
(ccdo:​Address​Details)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места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492"/>
          <w:p>
            <w:pPr>
              <w:spacing w:after="20"/>
              <w:ind w:left="20"/>
              <w:jc w:val="both"/>
            </w:pPr>
            <w:r>
              <w:rPr>
                <w:rFonts w:ascii="Times New Roman"/>
                <w:b w:val="false"/>
                <w:i w:val="false"/>
                <w:color w:val="000000"/>
                <w:sz w:val="20"/>
              </w:rPr>
              <w:t>
ccdo:​Address​Details​Type (M.CDT.00001)</w:t>
            </w:r>
          </w:p>
          <w:bookmarkEnd w:id="49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493"/>
          <w:p>
            <w:pPr>
              <w:spacing w:after="20"/>
              <w:ind w:left="20"/>
              <w:jc w:val="both"/>
            </w:pPr>
            <w:r>
              <w:rPr>
                <w:rFonts w:ascii="Times New Roman"/>
                <w:b w:val="false"/>
                <w:i w:val="false"/>
                <w:color w:val="000000"/>
                <w:sz w:val="20"/>
              </w:rPr>
              <w:t>
*.1. Код страны</w:t>
            </w:r>
          </w:p>
          <w:bookmarkEnd w:id="493"/>
          <w:p>
            <w:pPr>
              <w:spacing w:after="20"/>
              <w:ind w:left="20"/>
              <w:jc w:val="both"/>
            </w:pPr>
            <w:r>
              <w:rPr>
                <w:rFonts w:ascii="Times New Roman"/>
                <w:b w:val="false"/>
                <w:i w:val="false"/>
                <w:color w:val="000000"/>
                <w:sz w:val="20"/>
              </w:rPr>
              <w:t>
(csdo:​Country​Code)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494"/>
          <w:p>
            <w:pPr>
              <w:spacing w:after="20"/>
              <w:ind w:left="20"/>
              <w:jc w:val="both"/>
            </w:pPr>
            <w:r>
              <w:rPr>
                <w:rFonts w:ascii="Times New Roman"/>
                <w:b w:val="false"/>
                <w:i w:val="false"/>
                <w:color w:val="000000"/>
                <w:sz w:val="20"/>
              </w:rPr>
              <w:t>
csdo:​Country​Code​Type (M.SDT.00001)</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применяемым согласно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495"/>
          <w:p>
            <w:pPr>
              <w:spacing w:after="20"/>
              <w:ind w:left="20"/>
              <w:jc w:val="both"/>
            </w:pPr>
            <w:r>
              <w:rPr>
                <w:rFonts w:ascii="Times New Roman"/>
                <w:b w:val="false"/>
                <w:i w:val="false"/>
                <w:color w:val="000000"/>
                <w:sz w:val="20"/>
              </w:rPr>
              <w:t>
*.2. Код территории</w:t>
            </w:r>
          </w:p>
          <w:bookmarkEnd w:id="495"/>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496"/>
          <w:p>
            <w:pPr>
              <w:spacing w:after="20"/>
              <w:ind w:left="20"/>
              <w:jc w:val="both"/>
            </w:pPr>
            <w:r>
              <w:rPr>
                <w:rFonts w:ascii="Times New Roman"/>
                <w:b w:val="false"/>
                <w:i w:val="false"/>
                <w:color w:val="000000"/>
                <w:sz w:val="20"/>
              </w:rPr>
              <w:t>
csdo:​Territory​Code​Type (M.SDT.00031)</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497"/>
          <w:p>
            <w:pPr>
              <w:spacing w:after="20"/>
              <w:ind w:left="20"/>
              <w:jc w:val="both"/>
            </w:pPr>
            <w:r>
              <w:rPr>
                <w:rFonts w:ascii="Times New Roman"/>
                <w:b w:val="false"/>
                <w:i w:val="false"/>
                <w:color w:val="000000"/>
                <w:sz w:val="20"/>
              </w:rPr>
              <w:t>
*.3. Почтовый индекс</w:t>
            </w:r>
          </w:p>
          <w:bookmarkEnd w:id="497"/>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498"/>
          <w:p>
            <w:pPr>
              <w:spacing w:after="20"/>
              <w:ind w:left="20"/>
              <w:jc w:val="both"/>
            </w:pPr>
            <w:r>
              <w:rPr>
                <w:rFonts w:ascii="Times New Roman"/>
                <w:b w:val="false"/>
                <w:i w:val="false"/>
                <w:color w:val="000000"/>
                <w:sz w:val="20"/>
              </w:rPr>
              <w:t>
csdo:​Post​Code​Type (M.SDT.00006)</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499"/>
          <w:p>
            <w:pPr>
              <w:spacing w:after="20"/>
              <w:ind w:left="20"/>
              <w:jc w:val="both"/>
            </w:pPr>
            <w:r>
              <w:rPr>
                <w:rFonts w:ascii="Times New Roman"/>
                <w:b w:val="false"/>
                <w:i w:val="false"/>
                <w:color w:val="000000"/>
                <w:sz w:val="20"/>
              </w:rPr>
              <w:t>
*.4. Регион</w:t>
            </w:r>
          </w:p>
          <w:bookmarkEnd w:id="499"/>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500"/>
          <w:p>
            <w:pPr>
              <w:spacing w:after="20"/>
              <w:ind w:left="20"/>
              <w:jc w:val="both"/>
            </w:pPr>
            <w:r>
              <w:rPr>
                <w:rFonts w:ascii="Times New Roman"/>
                <w:b w:val="false"/>
                <w:i w:val="false"/>
                <w:color w:val="000000"/>
                <w:sz w:val="20"/>
              </w:rPr>
              <w:t>
csdo:​Name120​Type (M.SDT.00055)</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501"/>
          <w:p>
            <w:pPr>
              <w:spacing w:after="20"/>
              <w:ind w:left="20"/>
              <w:jc w:val="both"/>
            </w:pPr>
            <w:r>
              <w:rPr>
                <w:rFonts w:ascii="Times New Roman"/>
                <w:b w:val="false"/>
                <w:i w:val="false"/>
                <w:color w:val="000000"/>
                <w:sz w:val="20"/>
              </w:rPr>
              <w:t>
*.5. Район</w:t>
            </w:r>
          </w:p>
          <w:bookmarkEnd w:id="501"/>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502"/>
          <w:p>
            <w:pPr>
              <w:spacing w:after="20"/>
              <w:ind w:left="20"/>
              <w:jc w:val="both"/>
            </w:pPr>
            <w:r>
              <w:rPr>
                <w:rFonts w:ascii="Times New Roman"/>
                <w:b w:val="false"/>
                <w:i w:val="false"/>
                <w:color w:val="000000"/>
                <w:sz w:val="20"/>
              </w:rPr>
              <w:t>
csdo:​Name120​Type (M.SDT.00055)</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503"/>
          <w:p>
            <w:pPr>
              <w:spacing w:after="20"/>
              <w:ind w:left="20"/>
              <w:jc w:val="both"/>
            </w:pPr>
            <w:r>
              <w:rPr>
                <w:rFonts w:ascii="Times New Roman"/>
                <w:b w:val="false"/>
                <w:i w:val="false"/>
                <w:color w:val="000000"/>
                <w:sz w:val="20"/>
              </w:rPr>
              <w:t>
*.6. Город</w:t>
            </w:r>
          </w:p>
          <w:bookmarkEnd w:id="503"/>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504"/>
          <w:p>
            <w:pPr>
              <w:spacing w:after="20"/>
              <w:ind w:left="20"/>
              <w:jc w:val="both"/>
            </w:pPr>
            <w:r>
              <w:rPr>
                <w:rFonts w:ascii="Times New Roman"/>
                <w:b w:val="false"/>
                <w:i w:val="false"/>
                <w:color w:val="000000"/>
                <w:sz w:val="20"/>
              </w:rPr>
              <w:t>
csdo:​Name120​Type (M.SDT.00055)</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505"/>
          <w:p>
            <w:pPr>
              <w:spacing w:after="20"/>
              <w:ind w:left="20"/>
              <w:jc w:val="both"/>
            </w:pPr>
            <w:r>
              <w:rPr>
                <w:rFonts w:ascii="Times New Roman"/>
                <w:b w:val="false"/>
                <w:i w:val="false"/>
                <w:color w:val="000000"/>
                <w:sz w:val="20"/>
              </w:rPr>
              <w:t>
*.7. Населенный пункт</w:t>
            </w:r>
          </w:p>
          <w:bookmarkEnd w:id="505"/>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506"/>
          <w:p>
            <w:pPr>
              <w:spacing w:after="20"/>
              <w:ind w:left="20"/>
              <w:jc w:val="both"/>
            </w:pPr>
            <w:r>
              <w:rPr>
                <w:rFonts w:ascii="Times New Roman"/>
                <w:b w:val="false"/>
                <w:i w:val="false"/>
                <w:color w:val="000000"/>
                <w:sz w:val="20"/>
              </w:rPr>
              <w:t>
csdo:​Name120​Type (M.SDT.00055)</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507"/>
          <w:p>
            <w:pPr>
              <w:spacing w:after="20"/>
              <w:ind w:left="20"/>
              <w:jc w:val="both"/>
            </w:pPr>
            <w:r>
              <w:rPr>
                <w:rFonts w:ascii="Times New Roman"/>
                <w:b w:val="false"/>
                <w:i w:val="false"/>
                <w:color w:val="000000"/>
                <w:sz w:val="20"/>
              </w:rPr>
              <w:t>
*.8. Улица</w:t>
            </w:r>
          </w:p>
          <w:bookmarkEnd w:id="507"/>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508"/>
          <w:p>
            <w:pPr>
              <w:spacing w:after="20"/>
              <w:ind w:left="20"/>
              <w:jc w:val="both"/>
            </w:pPr>
            <w:r>
              <w:rPr>
                <w:rFonts w:ascii="Times New Roman"/>
                <w:b w:val="false"/>
                <w:i w:val="false"/>
                <w:color w:val="000000"/>
                <w:sz w:val="20"/>
              </w:rPr>
              <w:t>
csdo:​Name120​Type (M.SDT.00055)</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509"/>
          <w:p>
            <w:pPr>
              <w:spacing w:after="20"/>
              <w:ind w:left="20"/>
              <w:jc w:val="both"/>
            </w:pPr>
            <w:r>
              <w:rPr>
                <w:rFonts w:ascii="Times New Roman"/>
                <w:b w:val="false"/>
                <w:i w:val="false"/>
                <w:color w:val="000000"/>
                <w:sz w:val="20"/>
              </w:rPr>
              <w:t>
*.9. Номер дома</w:t>
            </w:r>
          </w:p>
          <w:bookmarkEnd w:id="509"/>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510"/>
          <w:p>
            <w:pPr>
              <w:spacing w:after="20"/>
              <w:ind w:left="20"/>
              <w:jc w:val="both"/>
            </w:pPr>
            <w:r>
              <w:rPr>
                <w:rFonts w:ascii="Times New Roman"/>
                <w:b w:val="false"/>
                <w:i w:val="false"/>
                <w:color w:val="000000"/>
                <w:sz w:val="20"/>
              </w:rPr>
              <w:t>
csdo:​Id50​Type (M.SDT.00093)</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511"/>
          <w:p>
            <w:pPr>
              <w:spacing w:after="20"/>
              <w:ind w:left="20"/>
              <w:jc w:val="both"/>
            </w:pPr>
            <w:r>
              <w:rPr>
                <w:rFonts w:ascii="Times New Roman"/>
                <w:b w:val="false"/>
                <w:i w:val="false"/>
                <w:color w:val="000000"/>
                <w:sz w:val="20"/>
              </w:rPr>
              <w:t>
*.10. Номер помещения</w:t>
            </w:r>
          </w:p>
          <w:bookmarkEnd w:id="511"/>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512"/>
          <w:p>
            <w:pPr>
              <w:spacing w:after="20"/>
              <w:ind w:left="20"/>
              <w:jc w:val="both"/>
            </w:pPr>
            <w:r>
              <w:rPr>
                <w:rFonts w:ascii="Times New Roman"/>
                <w:b w:val="false"/>
                <w:i w:val="false"/>
                <w:color w:val="000000"/>
                <w:sz w:val="20"/>
              </w:rPr>
              <w:t>
csdo:​Id20​Type (M.SDT.00092)</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513"/>
          <w:p>
            <w:pPr>
              <w:spacing w:after="20"/>
              <w:ind w:left="20"/>
              <w:jc w:val="both"/>
            </w:pPr>
            <w:r>
              <w:rPr>
                <w:rFonts w:ascii="Times New Roman"/>
                <w:b w:val="false"/>
                <w:i w:val="false"/>
                <w:color w:val="000000"/>
                <w:sz w:val="20"/>
              </w:rPr>
              <w:t>
*.11. Адрес в текстовой форме</w:t>
            </w:r>
          </w:p>
          <w:bookmarkEnd w:id="513"/>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514"/>
          <w:p>
            <w:pPr>
              <w:spacing w:after="20"/>
              <w:ind w:left="20"/>
              <w:jc w:val="both"/>
            </w:pPr>
            <w:r>
              <w:rPr>
                <w:rFonts w:ascii="Times New Roman"/>
                <w:b w:val="false"/>
                <w:i w:val="false"/>
                <w:color w:val="000000"/>
                <w:sz w:val="20"/>
              </w:rPr>
              <w:t>
csdo:​Text1000​Type (M.SDT.00071)</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515"/>
          <w:p>
            <w:pPr>
              <w:spacing w:after="20"/>
              <w:ind w:left="20"/>
              <w:jc w:val="both"/>
            </w:pPr>
            <w:r>
              <w:rPr>
                <w:rFonts w:ascii="Times New Roman"/>
                <w:b w:val="false"/>
                <w:i w:val="false"/>
                <w:color w:val="000000"/>
                <w:sz w:val="20"/>
              </w:rPr>
              <w:t>
2.8.3. Общая площадь</w:t>
            </w:r>
          </w:p>
          <w:bookmarkEnd w:id="515"/>
          <w:p>
            <w:pPr>
              <w:spacing w:after="20"/>
              <w:ind w:left="20"/>
              <w:jc w:val="both"/>
            </w:pPr>
            <w:r>
              <w:rPr>
                <w:rFonts w:ascii="Times New Roman"/>
                <w:b w:val="false"/>
                <w:i w:val="false"/>
                <w:color w:val="000000"/>
                <w:sz w:val="20"/>
              </w:rPr>
              <w:t>
(casdo:​Total​Area​Measure)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места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516"/>
          <w:p>
            <w:pPr>
              <w:spacing w:after="20"/>
              <w:ind w:left="20"/>
              <w:jc w:val="both"/>
            </w:pPr>
            <w:r>
              <w:rPr>
                <w:rFonts w:ascii="Times New Roman"/>
                <w:b w:val="false"/>
                <w:i w:val="false"/>
                <w:color w:val="000000"/>
                <w:sz w:val="20"/>
              </w:rPr>
              <w:t>
casdo:​Fraction​Number102​Measure​Type (M.CA.SDT.00730)</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10.</w:t>
            </w:r>
          </w:p>
          <w:p>
            <w:pPr>
              <w:spacing w:after="20"/>
              <w:ind w:left="20"/>
              <w:jc w:val="both"/>
            </w:pPr>
            <w:r>
              <w:rPr>
                <w:rFonts w:ascii="Times New Roman"/>
                <w:b w:val="false"/>
                <w:i w:val="false"/>
                <w:color w:val="000000"/>
                <w:sz w:val="20"/>
              </w:rPr>
              <w:t>
Макс.кол-во дроб. цифр: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517"/>
          <w:p>
            <w:pPr>
              <w:spacing w:after="20"/>
              <w:ind w:left="20"/>
              <w:jc w:val="both"/>
            </w:pPr>
            <w:r>
              <w:rPr>
                <w:rFonts w:ascii="Times New Roman"/>
                <w:b w:val="false"/>
                <w:i w:val="false"/>
                <w:color w:val="000000"/>
                <w:sz w:val="20"/>
              </w:rPr>
              <w:t>
а) Единица измерения</w:t>
            </w:r>
          </w:p>
          <w:bookmarkEnd w:id="517"/>
          <w:p>
            <w:pPr>
              <w:spacing w:after="20"/>
              <w:ind w:left="20"/>
              <w:jc w:val="both"/>
            </w:pPr>
            <w:r>
              <w:rPr>
                <w:rFonts w:ascii="Times New Roman"/>
                <w:b w:val="false"/>
                <w:i w:val="false"/>
                <w:color w:val="000000"/>
                <w:sz w:val="20"/>
              </w:rPr>
              <w:t>
(атрибут measurement​Unit​Code)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518"/>
          <w:p>
            <w:pPr>
              <w:spacing w:after="20"/>
              <w:ind w:left="20"/>
              <w:jc w:val="both"/>
            </w:pPr>
            <w:r>
              <w:rPr>
                <w:rFonts w:ascii="Times New Roman"/>
                <w:b w:val="false"/>
                <w:i w:val="false"/>
                <w:color w:val="000000"/>
                <w:sz w:val="20"/>
              </w:rPr>
              <w:t>
csdo:​Measurement​Unit​Code​Type (M.SDT.00074)</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Буквенно-цифровой код.</w:t>
            </w:r>
          </w:p>
          <w:p>
            <w:pPr>
              <w:spacing w:after="20"/>
              <w:ind w:left="20"/>
              <w:jc w:val="both"/>
            </w:pPr>
            <w:r>
              <w:rPr>
                <w:rFonts w:ascii="Times New Roman"/>
                <w:b w:val="false"/>
                <w:i w:val="false"/>
                <w:color w:val="000000"/>
                <w:sz w:val="20"/>
              </w:rPr>
              <w:t>
Шаблон: [0-9A-Z]{2,3}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519"/>
          <w:p>
            <w:pPr>
              <w:spacing w:after="20"/>
              <w:ind w:left="20"/>
              <w:jc w:val="both"/>
            </w:pPr>
            <w:r>
              <w:rPr>
                <w:rFonts w:ascii="Times New Roman"/>
                <w:b w:val="false"/>
                <w:i w:val="false"/>
                <w:color w:val="000000"/>
                <w:sz w:val="20"/>
              </w:rPr>
              <w:t>
б) Идентификатор справочника (классификатора)</w:t>
            </w:r>
          </w:p>
          <w:bookmarkEnd w:id="519"/>
          <w:p>
            <w:pPr>
              <w:spacing w:after="20"/>
              <w:ind w:left="20"/>
              <w:jc w:val="both"/>
            </w:pPr>
            <w:r>
              <w:rPr>
                <w:rFonts w:ascii="Times New Roman"/>
                <w:b w:val="false"/>
                <w:i w:val="false"/>
                <w:color w:val="000000"/>
                <w:sz w:val="20"/>
              </w:rPr>
              <w:t>
(атрибут measurement​Unit​Code​List​Id)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520"/>
          <w:p>
            <w:pPr>
              <w:spacing w:after="20"/>
              <w:ind w:left="20"/>
              <w:jc w:val="both"/>
            </w:pPr>
            <w:r>
              <w:rPr>
                <w:rFonts w:ascii="Times New Roman"/>
                <w:b w:val="false"/>
                <w:i w:val="false"/>
                <w:color w:val="000000"/>
                <w:sz w:val="20"/>
              </w:rPr>
              <w:t>
csdo:​Reference​Data​Id​Type (M.SDT.00091)</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521"/>
          <w:p>
            <w:pPr>
              <w:spacing w:after="20"/>
              <w:ind w:left="20"/>
              <w:jc w:val="both"/>
            </w:pPr>
            <w:r>
              <w:rPr>
                <w:rFonts w:ascii="Times New Roman"/>
                <w:b w:val="false"/>
                <w:i w:val="false"/>
                <w:color w:val="000000"/>
                <w:sz w:val="20"/>
              </w:rPr>
              <w:t>
2.8.4. Зона таможенного контроля</w:t>
            </w:r>
          </w:p>
          <w:bookmarkEnd w:id="521"/>
          <w:p>
            <w:pPr>
              <w:spacing w:after="20"/>
              <w:ind w:left="20"/>
              <w:jc w:val="both"/>
            </w:pPr>
            <w:r>
              <w:rPr>
                <w:rFonts w:ascii="Times New Roman"/>
                <w:b w:val="false"/>
                <w:i w:val="false"/>
                <w:color w:val="000000"/>
                <w:sz w:val="20"/>
              </w:rPr>
              <w:t>
(cacdo:​Customs​Control​Zone​Details)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зоне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522"/>
          <w:p>
            <w:pPr>
              <w:spacing w:after="20"/>
              <w:ind w:left="20"/>
              <w:jc w:val="both"/>
            </w:pPr>
            <w:r>
              <w:rPr>
                <w:rFonts w:ascii="Times New Roman"/>
                <w:b w:val="false"/>
                <w:i w:val="false"/>
                <w:color w:val="000000"/>
                <w:sz w:val="20"/>
              </w:rPr>
              <w:t>
cacdo:​Customs​Control​Zone​Details​Type (M.CA.CDT.00651)</w:t>
            </w:r>
          </w:p>
          <w:bookmarkEnd w:id="52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523"/>
          <w:p>
            <w:pPr>
              <w:spacing w:after="20"/>
              <w:ind w:left="20"/>
              <w:jc w:val="both"/>
            </w:pPr>
            <w:r>
              <w:rPr>
                <w:rFonts w:ascii="Times New Roman"/>
                <w:b w:val="false"/>
                <w:i w:val="false"/>
                <w:color w:val="000000"/>
                <w:sz w:val="20"/>
              </w:rPr>
              <w:t>
*.1. Таможенный орган</w:t>
            </w:r>
          </w:p>
          <w:bookmarkEnd w:id="523"/>
          <w:p>
            <w:pPr>
              <w:spacing w:after="20"/>
              <w:ind w:left="20"/>
              <w:jc w:val="both"/>
            </w:pPr>
            <w:r>
              <w:rPr>
                <w:rFonts w:ascii="Times New Roman"/>
                <w:b w:val="false"/>
                <w:i w:val="false"/>
                <w:color w:val="000000"/>
                <w:sz w:val="20"/>
              </w:rPr>
              <w:t>
(ccdo:​Customs​Office​Details)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524"/>
          <w:p>
            <w:pPr>
              <w:spacing w:after="20"/>
              <w:ind w:left="20"/>
              <w:jc w:val="both"/>
            </w:pPr>
            <w:r>
              <w:rPr>
                <w:rFonts w:ascii="Times New Roman"/>
                <w:b w:val="false"/>
                <w:i w:val="false"/>
                <w:color w:val="000000"/>
                <w:sz w:val="20"/>
              </w:rPr>
              <w:t>
ccdo:​Customs​Office​Details​Type (M.CDT.00104)</w:t>
            </w:r>
          </w:p>
          <w:bookmarkEnd w:id="52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525"/>
          <w:p>
            <w:pPr>
              <w:spacing w:after="20"/>
              <w:ind w:left="20"/>
              <w:jc w:val="both"/>
            </w:pPr>
            <w:r>
              <w:rPr>
                <w:rFonts w:ascii="Times New Roman"/>
                <w:b w:val="false"/>
                <w:i w:val="false"/>
                <w:color w:val="000000"/>
                <w:sz w:val="20"/>
              </w:rPr>
              <w:t>
*.1.1. Код таможенного органа</w:t>
            </w:r>
          </w:p>
          <w:bookmarkEnd w:id="525"/>
          <w:p>
            <w:pPr>
              <w:spacing w:after="20"/>
              <w:ind w:left="20"/>
              <w:jc w:val="both"/>
            </w:pPr>
            <w:r>
              <w:rPr>
                <w:rFonts w:ascii="Times New Roman"/>
                <w:b w:val="false"/>
                <w:i w:val="false"/>
                <w:color w:val="000000"/>
                <w:sz w:val="20"/>
              </w:rPr>
              <w:t>
(csdo:​Customs​Office​Code)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526"/>
          <w:p>
            <w:pPr>
              <w:spacing w:after="20"/>
              <w:ind w:left="20"/>
              <w:jc w:val="both"/>
            </w:pPr>
            <w:r>
              <w:rPr>
                <w:rFonts w:ascii="Times New Roman"/>
                <w:b w:val="false"/>
                <w:i w:val="false"/>
                <w:color w:val="000000"/>
                <w:sz w:val="20"/>
              </w:rPr>
              <w:t>
csdo:​Customs​Office​Code​Type (M.SDT.00184)</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таможенных органов государств – членов Союза.</w:t>
            </w:r>
          </w:p>
          <w:p>
            <w:pPr>
              <w:spacing w:after="20"/>
              <w:ind w:left="20"/>
              <w:jc w:val="both"/>
            </w:pPr>
            <w:r>
              <w:rPr>
                <w:rFonts w:ascii="Times New Roman"/>
                <w:b w:val="false"/>
                <w:i w:val="false"/>
                <w:color w:val="000000"/>
                <w:sz w:val="20"/>
              </w:rPr>
              <w:t>
Шаблон: [0-9]{2}|[0-9]{5}|[0-9]{8}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527"/>
          <w:p>
            <w:pPr>
              <w:spacing w:after="20"/>
              <w:ind w:left="20"/>
              <w:jc w:val="both"/>
            </w:pPr>
            <w:r>
              <w:rPr>
                <w:rFonts w:ascii="Times New Roman"/>
                <w:b w:val="false"/>
                <w:i w:val="false"/>
                <w:color w:val="000000"/>
                <w:sz w:val="20"/>
              </w:rPr>
              <w:t>
*.1.2. Наименование таможенного органа</w:t>
            </w:r>
          </w:p>
          <w:bookmarkEnd w:id="527"/>
          <w:p>
            <w:pPr>
              <w:spacing w:after="20"/>
              <w:ind w:left="20"/>
              <w:jc w:val="both"/>
            </w:pPr>
            <w:r>
              <w:rPr>
                <w:rFonts w:ascii="Times New Roman"/>
                <w:b w:val="false"/>
                <w:i w:val="false"/>
                <w:color w:val="000000"/>
                <w:sz w:val="20"/>
              </w:rPr>
              <w:t>
(csdo:​Customs​Office​Name)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528"/>
          <w:p>
            <w:pPr>
              <w:spacing w:after="20"/>
              <w:ind w:left="20"/>
              <w:jc w:val="both"/>
            </w:pPr>
            <w:r>
              <w:rPr>
                <w:rFonts w:ascii="Times New Roman"/>
                <w:b w:val="false"/>
                <w:i w:val="false"/>
                <w:color w:val="000000"/>
                <w:sz w:val="20"/>
              </w:rPr>
              <w:t>
csdo:​Name50​Type (M.SDT.00204)</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529"/>
          <w:p>
            <w:pPr>
              <w:spacing w:after="20"/>
              <w:ind w:left="20"/>
              <w:jc w:val="both"/>
            </w:pPr>
            <w:r>
              <w:rPr>
                <w:rFonts w:ascii="Times New Roman"/>
                <w:b w:val="false"/>
                <w:i w:val="false"/>
                <w:color w:val="000000"/>
                <w:sz w:val="20"/>
              </w:rPr>
              <w:t>
*.1.3. Код страны</w:t>
            </w:r>
          </w:p>
          <w:bookmarkEnd w:id="529"/>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530"/>
          <w:p>
            <w:pPr>
              <w:spacing w:after="20"/>
              <w:ind w:left="20"/>
              <w:jc w:val="both"/>
            </w:pPr>
            <w:r>
              <w:rPr>
                <w:rFonts w:ascii="Times New Roman"/>
                <w:b w:val="false"/>
                <w:i w:val="false"/>
                <w:color w:val="000000"/>
                <w:sz w:val="20"/>
              </w:rPr>
              <w:t>
csdo:​Unified​Country​Code​Type (M.SDT.00112)</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531"/>
          <w:p>
            <w:pPr>
              <w:spacing w:after="20"/>
              <w:ind w:left="20"/>
              <w:jc w:val="both"/>
            </w:pPr>
            <w:r>
              <w:rPr>
                <w:rFonts w:ascii="Times New Roman"/>
                <w:b w:val="false"/>
                <w:i w:val="false"/>
                <w:color w:val="000000"/>
                <w:sz w:val="20"/>
              </w:rPr>
              <w:t>
а) Идентификатор справочника (классификатора)</w:t>
            </w:r>
          </w:p>
          <w:bookmarkEnd w:id="53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532"/>
          <w:p>
            <w:pPr>
              <w:spacing w:after="20"/>
              <w:ind w:left="20"/>
              <w:jc w:val="both"/>
            </w:pPr>
            <w:r>
              <w:rPr>
                <w:rFonts w:ascii="Times New Roman"/>
                <w:b w:val="false"/>
                <w:i w:val="false"/>
                <w:color w:val="000000"/>
                <w:sz w:val="20"/>
              </w:rPr>
              <w:t>
csdo:​Reference​Data​Id​Type (M.SDT.00091)</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533"/>
          <w:p>
            <w:pPr>
              <w:spacing w:after="20"/>
              <w:ind w:left="20"/>
              <w:jc w:val="both"/>
            </w:pPr>
            <w:r>
              <w:rPr>
                <w:rFonts w:ascii="Times New Roman"/>
                <w:b w:val="false"/>
                <w:i w:val="false"/>
                <w:color w:val="000000"/>
                <w:sz w:val="20"/>
              </w:rPr>
              <w:t>
*.2. Сведения, идентифицирующие зону таможенного контроля</w:t>
            </w:r>
          </w:p>
          <w:bookmarkEnd w:id="533"/>
          <w:p>
            <w:pPr>
              <w:spacing w:after="20"/>
              <w:ind w:left="20"/>
              <w:jc w:val="both"/>
            </w:pPr>
            <w:r>
              <w:rPr>
                <w:rFonts w:ascii="Times New Roman"/>
                <w:b w:val="false"/>
                <w:i w:val="false"/>
                <w:color w:val="000000"/>
                <w:sz w:val="20"/>
              </w:rPr>
              <w:t>
(cacdo:​Customs​Control​Zone​Id​Details)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 таможенного контроля либо номер и дата документа, утверждающего ее создание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534"/>
          <w:p>
            <w:pPr>
              <w:spacing w:after="20"/>
              <w:ind w:left="20"/>
              <w:jc w:val="both"/>
            </w:pPr>
            <w:r>
              <w:rPr>
                <w:rFonts w:ascii="Times New Roman"/>
                <w:b w:val="false"/>
                <w:i w:val="false"/>
                <w:color w:val="000000"/>
                <w:sz w:val="20"/>
              </w:rPr>
              <w:t>
cacdo:​Customs​Control​Zone​Id​Details​Type (M.CA.CDT.00652)</w:t>
            </w:r>
          </w:p>
          <w:bookmarkEnd w:id="53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535"/>
          <w:p>
            <w:pPr>
              <w:spacing w:after="20"/>
              <w:ind w:left="20"/>
              <w:jc w:val="both"/>
            </w:pPr>
            <w:r>
              <w:rPr>
                <w:rFonts w:ascii="Times New Roman"/>
                <w:b w:val="false"/>
                <w:i w:val="false"/>
                <w:color w:val="000000"/>
                <w:sz w:val="20"/>
              </w:rPr>
              <w:t>
*.2.1. Номер (идентификатор) зоны таможенного контроля</w:t>
            </w:r>
          </w:p>
          <w:bookmarkEnd w:id="535"/>
          <w:p>
            <w:pPr>
              <w:spacing w:after="20"/>
              <w:ind w:left="20"/>
              <w:jc w:val="both"/>
            </w:pPr>
            <w:r>
              <w:rPr>
                <w:rFonts w:ascii="Times New Roman"/>
                <w:b w:val="false"/>
                <w:i w:val="false"/>
                <w:color w:val="000000"/>
                <w:sz w:val="20"/>
              </w:rPr>
              <w:t>
(casdo:​Customs​Control​Zone​Id)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(номер, регистрационный номер)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536"/>
          <w:p>
            <w:pPr>
              <w:spacing w:after="20"/>
              <w:ind w:left="20"/>
              <w:jc w:val="both"/>
            </w:pPr>
            <w:r>
              <w:rPr>
                <w:rFonts w:ascii="Times New Roman"/>
                <w:b w:val="false"/>
                <w:i w:val="false"/>
                <w:color w:val="000000"/>
                <w:sz w:val="20"/>
              </w:rPr>
              <w:t>
csdo:Id50Type (M.SDT.00093)</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537"/>
          <w:p>
            <w:pPr>
              <w:spacing w:after="20"/>
              <w:ind w:left="20"/>
              <w:jc w:val="both"/>
            </w:pPr>
            <w:r>
              <w:rPr>
                <w:rFonts w:ascii="Times New Roman"/>
                <w:b w:val="false"/>
                <w:i w:val="false"/>
                <w:color w:val="000000"/>
                <w:sz w:val="20"/>
              </w:rPr>
              <w:t>
*.2.2. Ссылка на документ</w:t>
            </w:r>
          </w:p>
          <w:bookmarkEnd w:id="537"/>
          <w:p>
            <w:pPr>
              <w:spacing w:after="20"/>
              <w:ind w:left="20"/>
              <w:jc w:val="both"/>
            </w:pPr>
            <w:r>
              <w:rPr>
                <w:rFonts w:ascii="Times New Roman"/>
                <w:b w:val="false"/>
                <w:i w:val="false"/>
                <w:color w:val="000000"/>
                <w:sz w:val="20"/>
              </w:rPr>
              <w:t>
(ccdo:​Doc​Reference​Details)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утверждающего создание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538"/>
          <w:p>
            <w:pPr>
              <w:spacing w:after="20"/>
              <w:ind w:left="20"/>
              <w:jc w:val="both"/>
            </w:pPr>
            <w:r>
              <w:rPr>
                <w:rFonts w:ascii="Times New Roman"/>
                <w:b w:val="false"/>
                <w:i w:val="false"/>
                <w:color w:val="000000"/>
                <w:sz w:val="20"/>
              </w:rPr>
              <w:t>
ccdo:​Doc​Reference​Details​Type (M.CDT.00088)</w:t>
            </w:r>
          </w:p>
          <w:bookmarkEnd w:id="53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539"/>
          <w:p>
            <w:pPr>
              <w:spacing w:after="20"/>
              <w:ind w:left="20"/>
              <w:jc w:val="both"/>
            </w:pPr>
            <w:r>
              <w:rPr>
                <w:rFonts w:ascii="Times New Roman"/>
                <w:b w:val="false"/>
                <w:i w:val="false"/>
                <w:color w:val="000000"/>
                <w:sz w:val="20"/>
              </w:rPr>
              <w:t>
*.2.2.1. Код вида документа</w:t>
            </w:r>
          </w:p>
          <w:bookmarkEnd w:id="539"/>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540"/>
          <w:p>
            <w:pPr>
              <w:spacing w:after="20"/>
              <w:ind w:left="20"/>
              <w:jc w:val="both"/>
            </w:pPr>
            <w:r>
              <w:rPr>
                <w:rFonts w:ascii="Times New Roman"/>
                <w:b w:val="false"/>
                <w:i w:val="false"/>
                <w:color w:val="000000"/>
                <w:sz w:val="20"/>
              </w:rPr>
              <w:t>
csdo:​Unified​Code20​Type (M.SDT.00140)</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541"/>
          <w:p>
            <w:pPr>
              <w:spacing w:after="20"/>
              <w:ind w:left="20"/>
              <w:jc w:val="both"/>
            </w:pPr>
            <w:r>
              <w:rPr>
                <w:rFonts w:ascii="Times New Roman"/>
                <w:b w:val="false"/>
                <w:i w:val="false"/>
                <w:color w:val="000000"/>
                <w:sz w:val="20"/>
              </w:rPr>
              <w:t>
а) Идентификатор справочника (классификатора)</w:t>
            </w:r>
          </w:p>
          <w:bookmarkEnd w:id="54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542"/>
          <w:p>
            <w:pPr>
              <w:spacing w:after="20"/>
              <w:ind w:left="20"/>
              <w:jc w:val="both"/>
            </w:pPr>
            <w:r>
              <w:rPr>
                <w:rFonts w:ascii="Times New Roman"/>
                <w:b w:val="false"/>
                <w:i w:val="false"/>
                <w:color w:val="000000"/>
                <w:sz w:val="20"/>
              </w:rPr>
              <w:t>
csdo:​Reference​Data​Id​Type (M.SDT.00091)</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543"/>
          <w:p>
            <w:pPr>
              <w:spacing w:after="20"/>
              <w:ind w:left="20"/>
              <w:jc w:val="both"/>
            </w:pPr>
            <w:r>
              <w:rPr>
                <w:rFonts w:ascii="Times New Roman"/>
                <w:b w:val="false"/>
                <w:i w:val="false"/>
                <w:color w:val="000000"/>
                <w:sz w:val="20"/>
              </w:rPr>
              <w:t>
*.2.2.2. Наименование документа</w:t>
            </w:r>
          </w:p>
          <w:bookmarkEnd w:id="543"/>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544"/>
          <w:p>
            <w:pPr>
              <w:spacing w:after="20"/>
              <w:ind w:left="20"/>
              <w:jc w:val="both"/>
            </w:pPr>
            <w:r>
              <w:rPr>
                <w:rFonts w:ascii="Times New Roman"/>
                <w:b w:val="false"/>
                <w:i w:val="false"/>
                <w:color w:val="000000"/>
                <w:sz w:val="20"/>
              </w:rPr>
              <w:t>
csdo:​Name500​Type (M.SDT.00134)</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545"/>
          <w:p>
            <w:pPr>
              <w:spacing w:after="20"/>
              <w:ind w:left="20"/>
              <w:jc w:val="both"/>
            </w:pPr>
            <w:r>
              <w:rPr>
                <w:rFonts w:ascii="Times New Roman"/>
                <w:b w:val="false"/>
                <w:i w:val="false"/>
                <w:color w:val="000000"/>
                <w:sz w:val="20"/>
              </w:rPr>
              <w:t>
*.2.2.3. Номер документа</w:t>
            </w:r>
          </w:p>
          <w:bookmarkEnd w:id="545"/>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546"/>
          <w:p>
            <w:pPr>
              <w:spacing w:after="20"/>
              <w:ind w:left="20"/>
              <w:jc w:val="both"/>
            </w:pPr>
            <w:r>
              <w:rPr>
                <w:rFonts w:ascii="Times New Roman"/>
                <w:b w:val="false"/>
                <w:i w:val="false"/>
                <w:color w:val="000000"/>
                <w:sz w:val="20"/>
              </w:rPr>
              <w:t>
csdo:​Id50​Type (M.SDT.00093)</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547"/>
          <w:p>
            <w:pPr>
              <w:spacing w:after="20"/>
              <w:ind w:left="20"/>
              <w:jc w:val="both"/>
            </w:pPr>
            <w:r>
              <w:rPr>
                <w:rFonts w:ascii="Times New Roman"/>
                <w:b w:val="false"/>
                <w:i w:val="false"/>
                <w:color w:val="000000"/>
                <w:sz w:val="20"/>
              </w:rPr>
              <w:t>
*.2.2.4. Дата документа</w:t>
            </w:r>
          </w:p>
          <w:bookmarkEnd w:id="547"/>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548"/>
          <w:p>
            <w:pPr>
              <w:spacing w:after="20"/>
              <w:ind w:left="20"/>
              <w:jc w:val="both"/>
            </w:pPr>
            <w:r>
              <w:rPr>
                <w:rFonts w:ascii="Times New Roman"/>
                <w:b w:val="false"/>
                <w:i w:val="false"/>
                <w:color w:val="000000"/>
                <w:sz w:val="20"/>
              </w:rPr>
              <w:t>
bdt:​Date​Type (M.BDT.00005)</w:t>
            </w:r>
          </w:p>
          <w:bookmarkEnd w:id="548"/>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549"/>
          <w:p>
            <w:pPr>
              <w:spacing w:after="20"/>
              <w:ind w:left="20"/>
              <w:jc w:val="both"/>
            </w:pPr>
            <w:r>
              <w:rPr>
                <w:rFonts w:ascii="Times New Roman"/>
                <w:b w:val="false"/>
                <w:i w:val="false"/>
                <w:color w:val="000000"/>
                <w:sz w:val="20"/>
              </w:rPr>
              <w:t>
*.2.2.5. Дата начала срока действия документа</w:t>
            </w:r>
          </w:p>
          <w:bookmarkEnd w:id="549"/>
          <w:p>
            <w:pPr>
              <w:spacing w:after="20"/>
              <w:ind w:left="20"/>
              <w:jc w:val="both"/>
            </w:pPr>
            <w:r>
              <w:rPr>
                <w:rFonts w:ascii="Times New Roman"/>
                <w:b w:val="false"/>
                <w:i w:val="false"/>
                <w:color w:val="000000"/>
                <w:sz w:val="20"/>
              </w:rPr>
              <w:t>
(csdo:​Doc​Start​Date)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550"/>
          <w:p>
            <w:pPr>
              <w:spacing w:after="20"/>
              <w:ind w:left="20"/>
              <w:jc w:val="both"/>
            </w:pPr>
            <w:r>
              <w:rPr>
                <w:rFonts w:ascii="Times New Roman"/>
                <w:b w:val="false"/>
                <w:i w:val="false"/>
                <w:color w:val="000000"/>
                <w:sz w:val="20"/>
              </w:rPr>
              <w:t>
bdt:​Date​Type (M.BDT.00005)</w:t>
            </w:r>
          </w:p>
          <w:bookmarkEnd w:id="550"/>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551"/>
          <w:p>
            <w:pPr>
              <w:spacing w:after="20"/>
              <w:ind w:left="20"/>
              <w:jc w:val="both"/>
            </w:pPr>
            <w:r>
              <w:rPr>
                <w:rFonts w:ascii="Times New Roman"/>
                <w:b w:val="false"/>
                <w:i w:val="false"/>
                <w:color w:val="000000"/>
                <w:sz w:val="20"/>
              </w:rPr>
              <w:t>
*.3. Дата начала срока осуществления деятельности</w:t>
            </w:r>
          </w:p>
          <w:bookmarkEnd w:id="551"/>
          <w:p>
            <w:pPr>
              <w:spacing w:after="20"/>
              <w:ind w:left="20"/>
              <w:jc w:val="both"/>
            </w:pPr>
            <w:r>
              <w:rPr>
                <w:rFonts w:ascii="Times New Roman"/>
                <w:b w:val="false"/>
                <w:i w:val="false"/>
                <w:color w:val="000000"/>
                <w:sz w:val="20"/>
              </w:rPr>
              <w:t>
(csdo:​Activity​Start​Date)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552"/>
          <w:p>
            <w:pPr>
              <w:spacing w:after="20"/>
              <w:ind w:left="20"/>
              <w:jc w:val="both"/>
            </w:pPr>
            <w:r>
              <w:rPr>
                <w:rFonts w:ascii="Times New Roman"/>
                <w:b w:val="false"/>
                <w:i w:val="false"/>
                <w:color w:val="000000"/>
                <w:sz w:val="20"/>
              </w:rPr>
              <w:t>
bdt:​Date​Type (M.BDT.00005)</w:t>
            </w:r>
          </w:p>
          <w:bookmarkEnd w:id="552"/>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553"/>
          <w:p>
            <w:pPr>
              <w:spacing w:after="20"/>
              <w:ind w:left="20"/>
              <w:jc w:val="both"/>
            </w:pPr>
            <w:r>
              <w:rPr>
                <w:rFonts w:ascii="Times New Roman"/>
                <w:b w:val="false"/>
                <w:i w:val="false"/>
                <w:color w:val="000000"/>
                <w:sz w:val="20"/>
              </w:rPr>
              <w:t>
*.4. Дата окончания срока осуществления деятельности</w:t>
            </w:r>
          </w:p>
          <w:bookmarkEnd w:id="553"/>
          <w:p>
            <w:pPr>
              <w:spacing w:after="20"/>
              <w:ind w:left="20"/>
              <w:jc w:val="both"/>
            </w:pPr>
            <w:r>
              <w:rPr>
                <w:rFonts w:ascii="Times New Roman"/>
                <w:b w:val="false"/>
                <w:i w:val="false"/>
                <w:color w:val="000000"/>
                <w:sz w:val="20"/>
              </w:rPr>
              <w:t>
(csdo:​Activity​End​Date)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ликвидации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554"/>
          <w:p>
            <w:pPr>
              <w:spacing w:after="20"/>
              <w:ind w:left="20"/>
              <w:jc w:val="both"/>
            </w:pPr>
            <w:r>
              <w:rPr>
                <w:rFonts w:ascii="Times New Roman"/>
                <w:b w:val="false"/>
                <w:i w:val="false"/>
                <w:color w:val="000000"/>
                <w:sz w:val="20"/>
              </w:rPr>
              <w:t>
bdt:​Date​Type (M.BDT.00005)</w:t>
            </w:r>
          </w:p>
          <w:bookmarkEnd w:id="554"/>
          <w:p>
            <w:pPr>
              <w:spacing w:after="20"/>
              <w:ind w:left="20"/>
              <w:jc w:val="both"/>
            </w:pPr>
            <w:r>
              <w:rPr>
                <w:rFonts w:ascii="Times New Roman"/>
                <w:b w:val="false"/>
                <w:i w:val="false"/>
                <w:color w:val="000000"/>
                <w:sz w:val="20"/>
              </w:rPr>
              <w:t>
Обозначение даты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555"/>
          <w:p>
            <w:pPr>
              <w:spacing w:after="20"/>
              <w:ind w:left="20"/>
              <w:jc w:val="both"/>
            </w:pPr>
            <w:r>
              <w:rPr>
                <w:rFonts w:ascii="Times New Roman"/>
                <w:b w:val="false"/>
                <w:i w:val="false"/>
                <w:color w:val="000000"/>
                <w:sz w:val="20"/>
              </w:rPr>
              <w:t>
2.9. Технологические характеристики записи общего ресурса</w:t>
            </w:r>
          </w:p>
          <w:bookmarkEnd w:id="555"/>
          <w:p>
            <w:pPr>
              <w:spacing w:after="20"/>
              <w:ind w:left="20"/>
              <w:jc w:val="both"/>
            </w:pPr>
            <w:r>
              <w:rPr>
                <w:rFonts w:ascii="Times New Roman"/>
                <w:b w:val="false"/>
                <w:i w:val="false"/>
                <w:color w:val="000000"/>
                <w:sz w:val="20"/>
              </w:rPr>
              <w:t>
(ccdo:​Resource​Item​Status​Details)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сведений о записи общего ресурса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556"/>
          <w:p>
            <w:pPr>
              <w:spacing w:after="20"/>
              <w:ind w:left="20"/>
              <w:jc w:val="both"/>
            </w:pPr>
            <w:r>
              <w:rPr>
                <w:rFonts w:ascii="Times New Roman"/>
                <w:b w:val="false"/>
                <w:i w:val="false"/>
                <w:color w:val="000000"/>
                <w:sz w:val="20"/>
              </w:rPr>
              <w:t>
ccdo:​Resource​Item​Status​Details​Type (M.CDT.00033)</w:t>
            </w:r>
          </w:p>
          <w:bookmarkEnd w:id="5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557"/>
          <w:p>
            <w:pPr>
              <w:spacing w:after="20"/>
              <w:ind w:left="20"/>
              <w:jc w:val="both"/>
            </w:pPr>
            <w:r>
              <w:rPr>
                <w:rFonts w:ascii="Times New Roman"/>
                <w:b w:val="false"/>
                <w:i w:val="false"/>
                <w:color w:val="000000"/>
                <w:sz w:val="20"/>
              </w:rPr>
              <w:t>
2.9.1. Период действия</w:t>
            </w:r>
          </w:p>
          <w:bookmarkEnd w:id="557"/>
          <w:p>
            <w:pPr>
              <w:spacing w:after="20"/>
              <w:ind w:left="20"/>
              <w:jc w:val="both"/>
            </w:pPr>
            <w:r>
              <w:rPr>
                <w:rFonts w:ascii="Times New Roman"/>
                <w:b w:val="false"/>
                <w:i w:val="false"/>
                <w:color w:val="000000"/>
                <w:sz w:val="20"/>
              </w:rPr>
              <w:t>
(ccdo:​Validity​Period​Details)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558"/>
          <w:p>
            <w:pPr>
              <w:spacing w:after="20"/>
              <w:ind w:left="20"/>
              <w:jc w:val="both"/>
            </w:pPr>
            <w:r>
              <w:rPr>
                <w:rFonts w:ascii="Times New Roman"/>
                <w:b w:val="false"/>
                <w:i w:val="false"/>
                <w:color w:val="000000"/>
                <w:sz w:val="20"/>
              </w:rPr>
              <w:t>
ccdo:​Period​Details​Type (M.CDT.00026)</w:t>
            </w:r>
          </w:p>
          <w:bookmarkEnd w:id="55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559"/>
          <w:p>
            <w:pPr>
              <w:spacing w:after="20"/>
              <w:ind w:left="20"/>
              <w:jc w:val="both"/>
            </w:pPr>
            <w:r>
              <w:rPr>
                <w:rFonts w:ascii="Times New Roman"/>
                <w:b w:val="false"/>
                <w:i w:val="false"/>
                <w:color w:val="000000"/>
                <w:sz w:val="20"/>
              </w:rPr>
              <w:t>
*.1. Начальная дата и время</w:t>
            </w:r>
          </w:p>
          <w:bookmarkEnd w:id="559"/>
          <w:p>
            <w:pPr>
              <w:spacing w:after="20"/>
              <w:ind w:left="20"/>
              <w:jc w:val="both"/>
            </w:pPr>
            <w:r>
              <w:rPr>
                <w:rFonts w:ascii="Times New Roman"/>
                <w:b w:val="false"/>
                <w:i w:val="false"/>
                <w:color w:val="000000"/>
                <w:sz w:val="20"/>
              </w:rPr>
              <w:t>
(csdo:​Start​Date​Time)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560"/>
          <w:p>
            <w:pPr>
              <w:spacing w:after="20"/>
              <w:ind w:left="20"/>
              <w:jc w:val="both"/>
            </w:pPr>
            <w:r>
              <w:rPr>
                <w:rFonts w:ascii="Times New Roman"/>
                <w:b w:val="false"/>
                <w:i w:val="false"/>
                <w:color w:val="000000"/>
                <w:sz w:val="20"/>
              </w:rPr>
              <w:t>
bdt:​Date​Time​Type (M.BDT.00006)</w:t>
            </w:r>
          </w:p>
          <w:bookmarkEnd w:id="560"/>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561"/>
          <w:p>
            <w:pPr>
              <w:spacing w:after="20"/>
              <w:ind w:left="20"/>
              <w:jc w:val="both"/>
            </w:pPr>
            <w:r>
              <w:rPr>
                <w:rFonts w:ascii="Times New Roman"/>
                <w:b w:val="false"/>
                <w:i w:val="false"/>
                <w:color w:val="000000"/>
                <w:sz w:val="20"/>
              </w:rPr>
              <w:t>
*.2. Конечная дата и время</w:t>
            </w:r>
          </w:p>
          <w:bookmarkEnd w:id="561"/>
          <w:p>
            <w:pPr>
              <w:spacing w:after="20"/>
              <w:ind w:left="20"/>
              <w:jc w:val="both"/>
            </w:pPr>
            <w:r>
              <w:rPr>
                <w:rFonts w:ascii="Times New Roman"/>
                <w:b w:val="false"/>
                <w:i w:val="false"/>
                <w:color w:val="000000"/>
                <w:sz w:val="20"/>
              </w:rPr>
              <w:t>
(csdo:​End​Date​Time)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562"/>
          <w:p>
            <w:pPr>
              <w:spacing w:after="20"/>
              <w:ind w:left="20"/>
              <w:jc w:val="both"/>
            </w:pPr>
            <w:r>
              <w:rPr>
                <w:rFonts w:ascii="Times New Roman"/>
                <w:b w:val="false"/>
                <w:i w:val="false"/>
                <w:color w:val="000000"/>
                <w:sz w:val="20"/>
              </w:rPr>
              <w:t>
bdt:​Date​Time​Type (M.BDT.00006)</w:t>
            </w:r>
          </w:p>
          <w:bookmarkEnd w:id="562"/>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563"/>
          <w:p>
            <w:pPr>
              <w:spacing w:after="20"/>
              <w:ind w:left="20"/>
              <w:jc w:val="both"/>
            </w:pPr>
            <w:r>
              <w:rPr>
                <w:rFonts w:ascii="Times New Roman"/>
                <w:b w:val="false"/>
                <w:i w:val="false"/>
                <w:color w:val="000000"/>
                <w:sz w:val="20"/>
              </w:rPr>
              <w:t>
2.9.2. Дата и время обновления</w:t>
            </w:r>
          </w:p>
          <w:bookmarkEnd w:id="563"/>
          <w:p>
            <w:pPr>
              <w:spacing w:after="20"/>
              <w:ind w:left="20"/>
              <w:jc w:val="both"/>
            </w:pPr>
            <w:r>
              <w:rPr>
                <w:rFonts w:ascii="Times New Roman"/>
                <w:b w:val="false"/>
                <w:i w:val="false"/>
                <w:color w:val="000000"/>
                <w:sz w:val="20"/>
              </w:rPr>
              <w:t>
(csdo:​Update​Date​Time)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564"/>
          <w:p>
            <w:pPr>
              <w:spacing w:after="20"/>
              <w:ind w:left="20"/>
              <w:jc w:val="both"/>
            </w:pPr>
            <w:r>
              <w:rPr>
                <w:rFonts w:ascii="Times New Roman"/>
                <w:b w:val="false"/>
                <w:i w:val="false"/>
                <w:color w:val="000000"/>
                <w:sz w:val="20"/>
              </w:rPr>
              <w:t>
bdt:​Date​Time​Type (M.BDT.00006)</w:t>
            </w:r>
          </w:p>
          <w:bookmarkEnd w:id="564"/>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марта 2019 г. № 37</w:t>
            </w:r>
          </w:p>
        </w:tc>
      </w:tr>
    </w:tbl>
    <w:bookmarkStart w:name="z492" w:id="565"/>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"Формирование, ведение и использование общего реестра уполномоченных экономических операторов"</w:t>
      </w:r>
    </w:p>
    <w:bookmarkEnd w:id="565"/>
    <w:bookmarkStart w:name="z493" w:id="566"/>
    <w:p>
      <w:pPr>
        <w:spacing w:after="0"/>
        <w:ind w:left="0"/>
        <w:jc w:val="both"/>
      </w:pPr>
      <w:r>
        <w:rPr>
          <w:rFonts w:ascii="Times New Roman"/>
          <w:b w:val="false"/>
          <w:i w:val="false"/>
          <w:color w:val="000000"/>
          <w:sz w:val="28"/>
        </w:rPr>
        <w:t>
      I. Общие положения</w:t>
      </w:r>
    </w:p>
    <w:bookmarkEnd w:id="566"/>
    <w:bookmarkStart w:name="z494" w:id="567"/>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186 "О форме реестра уполномоченных экономических операторов государства – члена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187 "Об общем реестре уполномоченных экономических операторов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июля 2018 г. № 111 "Об утверждении Правил реализации общего процесса "Формирование, ведение и использование общего реестра уполномоченных экономических операторов".</w:t>
      </w:r>
    </w:p>
    <w:bookmarkStart w:name="z504" w:id="568"/>
    <w:p>
      <w:pPr>
        <w:spacing w:after="0"/>
        <w:ind w:left="0"/>
        <w:jc w:val="left"/>
      </w:pPr>
      <w:r>
        <w:rPr>
          <w:rFonts w:ascii="Times New Roman"/>
          <w:b/>
          <w:i w:val="false"/>
          <w:color w:val="000000"/>
        </w:rPr>
        <w:t xml:space="preserve"> II. Область применения</w:t>
      </w:r>
    </w:p>
    <w:bookmarkEnd w:id="568"/>
    <w:bookmarkStart w:name="z505" w:id="569"/>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общего реестра уполномоченных экономических операторов" (P.CC.12) (далее – общий процесс).</w:t>
      </w:r>
    </w:p>
    <w:bookmarkEnd w:id="569"/>
    <w:bookmarkStart w:name="z506" w:id="570"/>
    <w:p>
      <w:pPr>
        <w:spacing w:after="0"/>
        <w:ind w:left="0"/>
        <w:jc w:val="both"/>
      </w:pPr>
      <w:r>
        <w:rPr>
          <w:rFonts w:ascii="Times New Roman"/>
          <w:b w:val="false"/>
          <w:i w:val="false"/>
          <w:color w:val="000000"/>
          <w:sz w:val="28"/>
        </w:rPr>
        <w:t>
      3. Процедуры, определенные в настоящем Порядке, выполняются одномоментно либо на протяжении определенного периода времени при присоединении нового участника к общему процессу.</w:t>
      </w:r>
    </w:p>
    <w:bookmarkEnd w:id="570"/>
    <w:bookmarkStart w:name="z507" w:id="571"/>
    <w:p>
      <w:pPr>
        <w:spacing w:after="0"/>
        <w:ind w:left="0"/>
        <w:jc w:val="left"/>
      </w:pPr>
      <w:r>
        <w:rPr>
          <w:rFonts w:ascii="Times New Roman"/>
          <w:b/>
          <w:i w:val="false"/>
          <w:color w:val="000000"/>
        </w:rPr>
        <w:t xml:space="preserve"> III. Основные понятия</w:t>
      </w:r>
    </w:p>
    <w:bookmarkEnd w:id="571"/>
    <w:bookmarkStart w:name="z508" w:id="572"/>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572"/>
    <w:bookmarkStart w:name="z509" w:id="573"/>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системы" – технические, технологические, методические и организационные документы, предусмотренные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573"/>
    <w:bookmarkStart w:name="z510" w:id="574"/>
    <w:p>
      <w:pPr>
        <w:spacing w:after="0"/>
        <w:ind w:left="0"/>
        <w:jc w:val="both"/>
      </w:pPr>
      <w:r>
        <w:rPr>
          <w:rFonts w:ascii="Times New Roman"/>
          <w:b w:val="false"/>
          <w:i w:val="false"/>
          <w:color w:val="000000"/>
          <w:sz w:val="28"/>
        </w:rPr>
        <w:t xml:space="preserve">
      "технологические документы" – документы, включенные в типовой перечень технологических документов, регламентирующих информационное взаимодействие при реализации общего процесса, предусмотренный </w:t>
      </w:r>
      <w:r>
        <w:rPr>
          <w:rFonts w:ascii="Times New Roman"/>
          <w:b w:val="false"/>
          <w:i w:val="false"/>
          <w:color w:val="000000"/>
          <w:sz w:val="28"/>
        </w:rPr>
        <w:t>пунктом 1</w:t>
      </w:r>
      <w:r>
        <w:rPr>
          <w:rFonts w:ascii="Times New Roman"/>
          <w:b w:val="false"/>
          <w:i w:val="false"/>
          <w:color w:val="000000"/>
          <w:sz w:val="28"/>
        </w:rPr>
        <w:t xml:space="preserve"> Решения Коллегии Евразийской экономической комиссии от 6 ноября 2014 г. № 200.</w:t>
      </w:r>
    </w:p>
    <w:bookmarkEnd w:id="574"/>
    <w:bookmarkStart w:name="z511" w:id="575"/>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пунктом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утвержденных Решением Коллегии Евразийской экономической комиссии от г. № (далее – Правила информационного взаимодействия).</w:t>
      </w:r>
    </w:p>
    <w:bookmarkEnd w:id="575"/>
    <w:bookmarkStart w:name="z512" w:id="576"/>
    <w:p>
      <w:pPr>
        <w:spacing w:after="0"/>
        <w:ind w:left="0"/>
        <w:jc w:val="both"/>
      </w:pPr>
      <w:r>
        <w:rPr>
          <w:rFonts w:ascii="Times New Roman"/>
          <w:b w:val="false"/>
          <w:i w:val="false"/>
          <w:color w:val="000000"/>
          <w:sz w:val="28"/>
        </w:rPr>
        <w:t>
      IV. Участники взаимодействия</w:t>
      </w:r>
    </w:p>
    <w:bookmarkEnd w:id="576"/>
    <w:bookmarkStart w:name="z513" w:id="577"/>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 1.</w:t>
      </w:r>
    </w:p>
    <w:bookmarkEnd w:id="577"/>
    <w:bookmarkStart w:name="z514" w:id="578"/>
    <w:p>
      <w:pPr>
        <w:spacing w:after="0"/>
        <w:ind w:left="0"/>
        <w:jc w:val="both"/>
      </w:pPr>
      <w:r>
        <w:rPr>
          <w:rFonts w:ascii="Times New Roman"/>
          <w:b w:val="false"/>
          <w:i w:val="false"/>
          <w:color w:val="000000"/>
          <w:sz w:val="28"/>
        </w:rPr>
        <w:t>
      Таблица 1</w:t>
      </w:r>
    </w:p>
    <w:bookmarkEnd w:id="578"/>
    <w:bookmarkStart w:name="z515" w:id="579"/>
    <w:p>
      <w:pPr>
        <w:spacing w:after="0"/>
        <w:ind w:left="0"/>
        <w:jc w:val="left"/>
      </w:pPr>
      <w:r>
        <w:rPr>
          <w:rFonts w:ascii="Times New Roman"/>
          <w:b/>
          <w:i w:val="false"/>
          <w:color w:val="000000"/>
        </w:rPr>
        <w:t xml:space="preserve"> Роли участников взаимодействия</w:t>
      </w:r>
    </w:p>
    <w:bookmarkEnd w:id="579"/>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присоединяется к общему процессу, получает и синхронизирует необходимые справочники </w:t>
            </w:r>
          </w:p>
          <w:p>
            <w:pPr>
              <w:spacing w:after="20"/>
              <w:ind w:left="20"/>
              <w:jc w:val="both"/>
            </w:pPr>
            <w:r>
              <w:rPr>
                <w:rFonts w:ascii="Times New Roman"/>
                <w:b w:val="false"/>
                <w:i w:val="false"/>
                <w:color w:val="000000"/>
                <w:sz w:val="20"/>
              </w:rPr>
              <w:t xml:space="preserve">и классификаторы, осуществляет ведение реестра уполномоченных экономических операторов государства-члена (далее – реестр государства-члена), представляет сведения об уполномоченных экономических операторов из реестра государства-члена для включения в общий реестр уполномоченных экономических операторов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(P.CC.12.ACT.001)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координирует выполнение процедур, предусмотренных настоящим Порядком, и участвует в тестировании информационного взаимодействия </w:t>
            </w:r>
          </w:p>
          <w:p>
            <w:pPr>
              <w:spacing w:after="20"/>
              <w:ind w:left="20"/>
              <w:jc w:val="both"/>
            </w:pPr>
            <w:r>
              <w:rPr>
                <w:rFonts w:ascii="Times New Roman"/>
                <w:b w:val="false"/>
                <w:i w:val="false"/>
                <w:color w:val="000000"/>
                <w:sz w:val="20"/>
              </w:rPr>
              <w:t>с присоединяющимся участником общего процесса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516" w:id="580"/>
    <w:p>
      <w:pPr>
        <w:spacing w:after="0"/>
        <w:ind w:left="0"/>
        <w:jc w:val="both"/>
      </w:pPr>
      <w:r>
        <w:rPr>
          <w:rFonts w:ascii="Times New Roman"/>
          <w:b w:val="false"/>
          <w:i w:val="false"/>
          <w:color w:val="000000"/>
          <w:sz w:val="28"/>
        </w:rPr>
        <w:t>
      V. Описание процедуры присоединения</w:t>
      </w:r>
    </w:p>
    <w:bookmarkEnd w:id="580"/>
    <w:bookmarkStart w:name="z517" w:id="581"/>
    <w:p>
      <w:pPr>
        <w:spacing w:after="0"/>
        <w:ind w:left="0"/>
        <w:jc w:val="both"/>
      </w:pPr>
      <w:r>
        <w:rPr>
          <w:rFonts w:ascii="Times New Roman"/>
          <w:b w:val="false"/>
          <w:i w:val="false"/>
          <w:color w:val="000000"/>
          <w:sz w:val="28"/>
        </w:rPr>
        <w:t>
      1. Общие требования</w:t>
      </w:r>
    </w:p>
    <w:bookmarkEnd w:id="581"/>
    <w:bookmarkStart w:name="z518" w:id="582"/>
    <w:p>
      <w:pPr>
        <w:spacing w:after="0"/>
        <w:ind w:left="0"/>
        <w:jc w:val="both"/>
      </w:pPr>
      <w:r>
        <w:rPr>
          <w:rFonts w:ascii="Times New Roman"/>
          <w:b w:val="false"/>
          <w:i w:val="false"/>
          <w:color w:val="000000"/>
          <w:sz w:val="28"/>
        </w:rPr>
        <w:t>
      6. Для присоединения к общему процессу присоединяющимся участником общего процесса должны быть выполнены требования документов, применяемых при обеспечении функционирования интегрированной информационной системы Евразийского экономического союза, технологических документов, а также требования законодательства государства – члена Евразийского экономического союза (далее – государство-член), регламентирующие информационное взаимодействие в рамках национального сегмента.</w:t>
      </w:r>
    </w:p>
    <w:bookmarkEnd w:id="582"/>
    <w:bookmarkStart w:name="z519" w:id="583"/>
    <w:p>
      <w:pPr>
        <w:spacing w:after="0"/>
        <w:ind w:left="0"/>
        <w:jc w:val="both"/>
      </w:pPr>
      <w:r>
        <w:rPr>
          <w:rFonts w:ascii="Times New Roman"/>
          <w:b w:val="false"/>
          <w:i w:val="false"/>
          <w:color w:val="000000"/>
          <w:sz w:val="28"/>
        </w:rPr>
        <w:t>
      7. Выполнение процедуры присоединения нового участника к общему процессу включает в себя:</w:t>
      </w:r>
    </w:p>
    <w:bookmarkEnd w:id="583"/>
    <w:bookmarkStart w:name="z520" w:id="584"/>
    <w:p>
      <w:pPr>
        <w:spacing w:after="0"/>
        <w:ind w:left="0"/>
        <w:jc w:val="both"/>
      </w:pPr>
      <w:r>
        <w:rPr>
          <w:rFonts w:ascii="Times New Roman"/>
          <w:b w:val="false"/>
          <w:i w:val="false"/>
          <w:color w:val="000000"/>
          <w:sz w:val="28"/>
        </w:rPr>
        <w:t>
      а) информирование государством-членом Евразийской экономической комиссии (далее – Комиссия) о присоединении нового участника к общему процессу (с указанием уполномоченного органа, ответственного за обеспечение информационного взаимодействия);</w:t>
      </w:r>
    </w:p>
    <w:bookmarkEnd w:id="584"/>
    <w:bookmarkStart w:name="z521" w:id="585"/>
    <w:p>
      <w:pPr>
        <w:spacing w:after="0"/>
        <w:ind w:left="0"/>
        <w:jc w:val="both"/>
      </w:pPr>
      <w:r>
        <w:rPr>
          <w:rFonts w:ascii="Times New Roman"/>
          <w:b w:val="false"/>
          <w:i w:val="false"/>
          <w:color w:val="000000"/>
          <w:sz w:val="28"/>
        </w:rPr>
        <w:t>
      б) внесение при необходимости в нормативные правовые акты государства-члена изменений, необходимых для выполнения требований технологических документов (в течение 2 месяцев с даты начала выполнения процедуры присоединения);</w:t>
      </w:r>
    </w:p>
    <w:bookmarkEnd w:id="585"/>
    <w:bookmarkStart w:name="z522" w:id="586"/>
    <w:p>
      <w:pPr>
        <w:spacing w:after="0"/>
        <w:ind w:left="0"/>
        <w:jc w:val="both"/>
      </w:pPr>
      <w:r>
        <w:rPr>
          <w:rFonts w:ascii="Times New Roman"/>
          <w:b w:val="false"/>
          <w:i w:val="false"/>
          <w:color w:val="000000"/>
          <w:sz w:val="28"/>
        </w:rPr>
        <w:t>
      в) разработку (доработку) информационной системы присоединяющегося участника общего процесса (в течение 3 месяцев с даты начала выполнения процедуры присоединения);</w:t>
      </w:r>
    </w:p>
    <w:bookmarkEnd w:id="586"/>
    <w:bookmarkStart w:name="z523" w:id="587"/>
    <w:p>
      <w:pPr>
        <w:spacing w:after="0"/>
        <w:ind w:left="0"/>
        <w:jc w:val="both"/>
      </w:pPr>
      <w:r>
        <w:rPr>
          <w:rFonts w:ascii="Times New Roman"/>
          <w:b w:val="false"/>
          <w:i w:val="false"/>
          <w:color w:val="000000"/>
          <w:sz w:val="28"/>
        </w:rPr>
        <w:t>
      г) подключение информационной системы присоединяющегося участника общего процесса к национальному сегменту, если такое подключение не было осуществлено ранее (в течение 3 месяцев с даты начала выполнения процедуры присоединения);</w:t>
      </w:r>
    </w:p>
    <w:bookmarkEnd w:id="587"/>
    <w:bookmarkStart w:name="z524" w:id="588"/>
    <w:p>
      <w:pPr>
        <w:spacing w:after="0"/>
        <w:ind w:left="0"/>
        <w:jc w:val="both"/>
      </w:pPr>
      <w:r>
        <w:rPr>
          <w:rFonts w:ascii="Times New Roman"/>
          <w:b w:val="false"/>
          <w:i w:val="false"/>
          <w:color w:val="000000"/>
          <w:sz w:val="28"/>
        </w:rPr>
        <w:t>
      д) получение присоединяющимся участником общего процесса справочников и классификаторов, распространяемых администратором, указанных в Правилах информационного взаимодействия;</w:t>
      </w:r>
    </w:p>
    <w:bookmarkEnd w:id="588"/>
    <w:bookmarkStart w:name="z525" w:id="589"/>
    <w:p>
      <w:pPr>
        <w:spacing w:after="0"/>
        <w:ind w:left="0"/>
        <w:jc w:val="both"/>
      </w:pPr>
      <w:r>
        <w:rPr>
          <w:rFonts w:ascii="Times New Roman"/>
          <w:b w:val="false"/>
          <w:i w:val="false"/>
          <w:color w:val="000000"/>
          <w:sz w:val="28"/>
        </w:rPr>
        <w:t>
      е) тестирование информационного взаимодействия между информационными системами присоединяющихся участников общего процесса и администратора на соответствие требованиям технологических документов (в течение 6 месяцев с даты начала выполнения процедуры присоединения);</w:t>
      </w:r>
    </w:p>
    <w:bookmarkEnd w:id="589"/>
    <w:bookmarkStart w:name="z526" w:id="590"/>
    <w:p>
      <w:pPr>
        <w:spacing w:after="0"/>
        <w:ind w:left="0"/>
        <w:jc w:val="both"/>
      </w:pPr>
      <w:r>
        <w:rPr>
          <w:rFonts w:ascii="Times New Roman"/>
          <w:b w:val="false"/>
          <w:i w:val="false"/>
          <w:color w:val="000000"/>
          <w:sz w:val="28"/>
        </w:rPr>
        <w:t>
      ж) передачу всех сведений из реестра государства-члена, за исключением сведений о юридических лицах, исключенных из такого реестра, присоединяющимся участником общего процесса администратору для включения в общий реестр уполномоченных экономических операторов (после завершения тестирования информационного взаимодействия между информационными системами присоединяющихся участников общего процесса и администратора);</w:t>
      </w:r>
    </w:p>
    <w:bookmarkEnd w:id="590"/>
    <w:bookmarkStart w:name="z527" w:id="591"/>
    <w:p>
      <w:pPr>
        <w:spacing w:after="0"/>
        <w:ind w:left="0"/>
        <w:jc w:val="both"/>
      </w:pPr>
      <w:r>
        <w:rPr>
          <w:rFonts w:ascii="Times New Roman"/>
          <w:b w:val="false"/>
          <w:i w:val="false"/>
          <w:color w:val="000000"/>
          <w:sz w:val="28"/>
        </w:rPr>
        <w:t>
      з) подтверждение администратором факта получения и обработки сведений из реестра государства-члена.</w:t>
      </w:r>
    </w:p>
    <w:bookmarkEnd w:id="591"/>
    <w:bookmarkStart w:name="z528" w:id="592"/>
    <w:p>
      <w:pPr>
        <w:spacing w:after="0"/>
        <w:ind w:left="0"/>
        <w:jc w:val="both"/>
      </w:pPr>
      <w:r>
        <w:rPr>
          <w:rFonts w:ascii="Times New Roman"/>
          <w:b w:val="false"/>
          <w:i w:val="false"/>
          <w:color w:val="000000"/>
          <w:sz w:val="28"/>
        </w:rPr>
        <w:t>
      8. Сведения из реестра государства-члена представляются в виде XML-документа. Структура и реквизитный состав передаваемого XML-документа, содержащего сведения из реестра государства-члена, должны соответствовать структуре электронного документа (сведений) "Сведения реестра уполномоченных экономических операторов" (R.CA.CC.12.001),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утвержденном Решением Коллегии Евразийской экономической комиссии от г. № (далее – Описание форматов и структур электронных документов и сведений).</w:t>
      </w:r>
    </w:p>
    <w:bookmarkEnd w:id="592"/>
    <w:bookmarkStart w:name="z529" w:id="593"/>
    <w:p>
      <w:pPr>
        <w:spacing w:after="0"/>
        <w:ind w:left="0"/>
        <w:jc w:val="both"/>
      </w:pPr>
      <w:r>
        <w:rPr>
          <w:rFonts w:ascii="Times New Roman"/>
          <w:b w:val="false"/>
          <w:i w:val="false"/>
          <w:color w:val="000000"/>
          <w:sz w:val="28"/>
        </w:rPr>
        <w:t>
      9. При заполнении отдельных реквизитов XML-документа, содержащего сведения из реестра государства-члена,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утвержденным Решением Коллегии Евразийской экономической комиссии от г. № (далее – Регламент информационного взаимодействия), в отношении сведений, передаваемых в сообщении "Сведения об уполномоченном экономическом операторе для включения в общий реестр" (P.CC.12.MSG.001), с учетом следующих особенностей:</w:t>
      </w:r>
    </w:p>
    <w:bookmarkEnd w:id="593"/>
    <w:bookmarkStart w:name="z530" w:id="594"/>
    <w:p>
      <w:pPr>
        <w:spacing w:after="0"/>
        <w:ind w:left="0"/>
        <w:jc w:val="both"/>
      </w:pPr>
      <w:r>
        <w:rPr>
          <w:rFonts w:ascii="Times New Roman"/>
          <w:b w:val="false"/>
          <w:i w:val="false"/>
          <w:color w:val="000000"/>
          <w:sz w:val="28"/>
        </w:rPr>
        <w:t xml:space="preserve">
      а) к заполнению отдельных реквизитов XML-документа, содержащего сведения реестра государства-члена, не применяются требования, имеющие коды 1, 6, 8, 24; </w:t>
      </w:r>
    </w:p>
    <w:bookmarkEnd w:id="594"/>
    <w:bookmarkStart w:name="z531" w:id="595"/>
    <w:p>
      <w:pPr>
        <w:spacing w:after="0"/>
        <w:ind w:left="0"/>
        <w:jc w:val="both"/>
      </w:pPr>
      <w:r>
        <w:rPr>
          <w:rFonts w:ascii="Times New Roman"/>
          <w:b w:val="false"/>
          <w:i w:val="false"/>
          <w:color w:val="000000"/>
          <w:sz w:val="28"/>
        </w:rPr>
        <w:t>
      б) для реквизита "Код электронного документа (сведений)" (csdo:EDocCode) устанавливается значение "R.CA.CC.12.001";</w:t>
      </w:r>
    </w:p>
    <w:bookmarkEnd w:id="595"/>
    <w:bookmarkStart w:name="z532" w:id="596"/>
    <w:p>
      <w:pPr>
        <w:spacing w:after="0"/>
        <w:ind w:left="0"/>
        <w:jc w:val="both"/>
      </w:pPr>
      <w:r>
        <w:rPr>
          <w:rFonts w:ascii="Times New Roman"/>
          <w:b w:val="false"/>
          <w:i w:val="false"/>
          <w:color w:val="000000"/>
          <w:sz w:val="28"/>
        </w:rPr>
        <w:t>
      в) для реквизита "Код сообщения общего процесса" (csdo:InfEnvelopeCode) устанавливается значение "P.CC.12.MSG.000";</w:t>
      </w:r>
    </w:p>
    <w:bookmarkEnd w:id="596"/>
    <w:bookmarkStart w:name="z533" w:id="597"/>
    <w:p>
      <w:pPr>
        <w:spacing w:after="0"/>
        <w:ind w:left="0"/>
        <w:jc w:val="both"/>
      </w:pPr>
      <w:r>
        <w:rPr>
          <w:rFonts w:ascii="Times New Roman"/>
          <w:b w:val="false"/>
          <w:i w:val="false"/>
          <w:color w:val="000000"/>
          <w:sz w:val="28"/>
        </w:rPr>
        <w:t>
      г) в случае если заполняется реквизит "Конечная дата и время" (csdo:EndDateTime), его значение должно быть больше или равно значению реквизита "Начальная дата и время" (csdo:StartDateTime).</w:t>
      </w:r>
    </w:p>
    <w:bookmarkEnd w:id="597"/>
    <w:bookmarkStart w:name="z534" w:id="598"/>
    <w:p>
      <w:pPr>
        <w:spacing w:after="0"/>
        <w:ind w:left="0"/>
        <w:jc w:val="both"/>
      </w:pPr>
      <w:r>
        <w:rPr>
          <w:rFonts w:ascii="Times New Roman"/>
          <w:b w:val="false"/>
          <w:i w:val="false"/>
          <w:color w:val="000000"/>
          <w:sz w:val="28"/>
        </w:rPr>
        <w:t>
      10. Администратор общего реестра уполномоченных экономических операторов подтверждает получение и успешную обработку сведений из реестра государства-члена. В случае отсутствия ошибок администратор общего реестра уполномоченных экономических операторов вносит указанные сведения в общий реестр уполномоченных экономических операторов.</w:t>
      </w:r>
    </w:p>
    <w:bookmarkEnd w:id="598"/>
    <w:bookmarkStart w:name="z535" w:id="599"/>
    <w:p>
      <w:pPr>
        <w:spacing w:after="0"/>
        <w:ind w:left="0"/>
        <w:jc w:val="both"/>
      </w:pPr>
      <w:r>
        <w:rPr>
          <w:rFonts w:ascii="Times New Roman"/>
          <w:b w:val="false"/>
          <w:i w:val="false"/>
          <w:color w:val="000000"/>
          <w:sz w:val="28"/>
        </w:rPr>
        <w:t>
      11. При получении протокола обработки сведений из реестра государства-члена (далее – протокол обработки сведений), содержащего описание ошибок, присоединяющийся участник общего процесса устраняет ошибки и повторяет процесс формирования и передачи XML-документа, содержащего сведения из реестра государства-члена, администратору общего реестра уполномоченных экономических операторов.</w:t>
      </w:r>
    </w:p>
    <w:bookmarkEnd w:id="599"/>
    <w:bookmarkStart w:name="z536" w:id="600"/>
    <w:p>
      <w:pPr>
        <w:spacing w:after="0"/>
        <w:ind w:left="0"/>
        <w:jc w:val="both"/>
      </w:pPr>
      <w:r>
        <w:rPr>
          <w:rFonts w:ascii="Times New Roman"/>
          <w:b w:val="false"/>
          <w:i w:val="false"/>
          <w:color w:val="000000"/>
          <w:sz w:val="28"/>
        </w:rPr>
        <w:t>
      12. Протокол обработки сведений формируется администратором на русском языке и представляется присоединяющемуся участнику общего процесса по электронной почте на адрес, информация о котором представляется присоединяющимся участником общего процесса до выполнения процедуры присоединения.</w:t>
      </w:r>
    </w:p>
    <w:bookmarkEnd w:id="600"/>
    <w:bookmarkStart w:name="z537" w:id="601"/>
    <w:p>
      <w:pPr>
        <w:spacing w:after="0"/>
        <w:ind w:left="0"/>
        <w:jc w:val="both"/>
      </w:pPr>
      <w:r>
        <w:rPr>
          <w:rFonts w:ascii="Times New Roman"/>
          <w:b w:val="false"/>
          <w:i w:val="false"/>
          <w:color w:val="000000"/>
          <w:sz w:val="28"/>
        </w:rPr>
        <w:t>
      13. При условии соблюдения требований и выполнении действий в соответствии с пунктами 6 – 12 настоящего Порядка последующий обмен сведениями между присоединяющимся участником общего процесса и администратором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601"/>
    <w:bookmarkStart w:name="z538" w:id="602"/>
    <w:p>
      <w:pPr>
        <w:spacing w:after="0"/>
        <w:ind w:left="0"/>
        <w:jc w:val="both"/>
      </w:pPr>
      <w:r>
        <w:rPr>
          <w:rFonts w:ascii="Times New Roman"/>
          <w:b w:val="false"/>
          <w:i w:val="false"/>
          <w:color w:val="000000"/>
          <w:sz w:val="28"/>
        </w:rPr>
        <w:t>
      2. Требования к параметрам передачи</w:t>
      </w:r>
    </w:p>
    <w:bookmarkEnd w:id="602"/>
    <w:bookmarkStart w:name="z539" w:id="603"/>
    <w:p>
      <w:pPr>
        <w:spacing w:after="0"/>
        <w:ind w:left="0"/>
        <w:jc w:val="both"/>
      </w:pPr>
      <w:r>
        <w:rPr>
          <w:rFonts w:ascii="Times New Roman"/>
          <w:b w:val="false"/>
          <w:i w:val="false"/>
          <w:color w:val="000000"/>
          <w:sz w:val="28"/>
        </w:rPr>
        <w:t>
      14. Передача XML-документа, содержащего сведения реестра государства-члена, осуществляется по электронной почте на адрес CIS@eecommission.org.</w:t>
      </w:r>
    </w:p>
    <w:bookmarkEnd w:id="603"/>
    <w:bookmarkStart w:name="z540" w:id="604"/>
    <w:p>
      <w:pPr>
        <w:spacing w:after="0"/>
        <w:ind w:left="0"/>
        <w:jc w:val="both"/>
      </w:pPr>
      <w:r>
        <w:rPr>
          <w:rFonts w:ascii="Times New Roman"/>
          <w:b w:val="false"/>
          <w:i w:val="false"/>
          <w:color w:val="000000"/>
          <w:sz w:val="28"/>
        </w:rPr>
        <w:t>
      15. При формировании XML-документа, содержащего сведения реестра государства-члена, и протоколов их обработки используется кодировка UTF-8.</w:t>
      </w:r>
    </w:p>
    <w:bookmarkEnd w:id="604"/>
    <w:bookmarkStart w:name="z541" w:id="605"/>
    <w:p>
      <w:pPr>
        <w:spacing w:after="0"/>
        <w:ind w:left="0"/>
        <w:jc w:val="both"/>
      </w:pPr>
      <w:r>
        <w:rPr>
          <w:rFonts w:ascii="Times New Roman"/>
          <w:b w:val="false"/>
          <w:i w:val="false"/>
          <w:color w:val="000000"/>
          <w:sz w:val="28"/>
        </w:rPr>
        <w:t>
      16. Структура наименования XML-документа, содержащего сведения реестра государства-члена, должна иметь вид CC12_XXYYYYMMDDhhmm.xml, где:</w:t>
      </w:r>
    </w:p>
    <w:bookmarkEnd w:id="605"/>
    <w:bookmarkStart w:name="z542" w:id="606"/>
    <w:p>
      <w:pPr>
        <w:spacing w:after="0"/>
        <w:ind w:left="0"/>
        <w:jc w:val="both"/>
      </w:pPr>
      <w:r>
        <w:rPr>
          <w:rFonts w:ascii="Times New Roman"/>
          <w:b w:val="false"/>
          <w:i w:val="false"/>
          <w:color w:val="000000"/>
          <w:sz w:val="28"/>
        </w:rPr>
        <w:t>
      а) R – фиксированное значение, обозначающее представление сведений реестра для первоначальной загрузки;</w:t>
      </w:r>
    </w:p>
    <w:bookmarkEnd w:id="606"/>
    <w:bookmarkStart w:name="z543" w:id="607"/>
    <w:p>
      <w:pPr>
        <w:spacing w:after="0"/>
        <w:ind w:left="0"/>
        <w:jc w:val="both"/>
      </w:pPr>
      <w:r>
        <w:rPr>
          <w:rFonts w:ascii="Times New Roman"/>
          <w:b w:val="false"/>
          <w:i w:val="false"/>
          <w:color w:val="000000"/>
          <w:sz w:val="28"/>
        </w:rPr>
        <w:t>
      б) CC12 – фиксированное значение, обозначающее код общего процесса;</w:t>
      </w:r>
    </w:p>
    <w:bookmarkEnd w:id="607"/>
    <w:bookmarkStart w:name="z544" w:id="608"/>
    <w:p>
      <w:pPr>
        <w:spacing w:after="0"/>
        <w:ind w:left="0"/>
        <w:jc w:val="both"/>
      </w:pPr>
      <w:r>
        <w:rPr>
          <w:rFonts w:ascii="Times New Roman"/>
          <w:b w:val="false"/>
          <w:i w:val="false"/>
          <w:color w:val="000000"/>
          <w:sz w:val="28"/>
        </w:rPr>
        <w:t>
      в) XX – буквенный код государства-члена, уполномоченный орган которого представляет сведения, в соответствии с классификатором стран мира, применяемым согласно Решению Комиссии Таможенного союза от 20 сентября 2010 г. № 378 "О классификаторах, используемых для заполнения таможенных документов";</w:t>
      </w:r>
    </w:p>
    <w:bookmarkEnd w:id="608"/>
    <w:bookmarkStart w:name="z545" w:id="609"/>
    <w:p>
      <w:pPr>
        <w:spacing w:after="0"/>
        <w:ind w:left="0"/>
        <w:jc w:val="both"/>
      </w:pPr>
      <w:r>
        <w:rPr>
          <w:rFonts w:ascii="Times New Roman"/>
          <w:b w:val="false"/>
          <w:i w:val="false"/>
          <w:color w:val="000000"/>
          <w:sz w:val="28"/>
        </w:rPr>
        <w:t>
      г) YYYYMMDD – дата формирования файла (календарный год, месяц, день);</w:t>
      </w:r>
    </w:p>
    <w:bookmarkEnd w:id="609"/>
    <w:bookmarkStart w:name="z546" w:id="610"/>
    <w:p>
      <w:pPr>
        <w:spacing w:after="0"/>
        <w:ind w:left="0"/>
        <w:jc w:val="both"/>
      </w:pPr>
      <w:r>
        <w:rPr>
          <w:rFonts w:ascii="Times New Roman"/>
          <w:b w:val="false"/>
          <w:i w:val="false"/>
          <w:color w:val="000000"/>
          <w:sz w:val="28"/>
        </w:rPr>
        <w:t>
      д) hhmm – время формирования файла (часы, минуты).</w:t>
      </w:r>
    </w:p>
    <w:bookmarkEnd w:id="610"/>
    <w:bookmarkStart w:name="z547" w:id="611"/>
    <w:p>
      <w:pPr>
        <w:spacing w:after="0"/>
        <w:ind w:left="0"/>
        <w:jc w:val="both"/>
      </w:pPr>
      <w:r>
        <w:rPr>
          <w:rFonts w:ascii="Times New Roman"/>
          <w:b w:val="false"/>
          <w:i w:val="false"/>
          <w:color w:val="000000"/>
          <w:sz w:val="28"/>
        </w:rPr>
        <w:t>
      17.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должно соответствовать требованиям, установленным пунктом 17 настоящего Порядка (например, архив RСС12_BY201410061733.zip должен содержать файл RСС12_BY201410061733.xml). В теме сообщения электронной почты указываются код структуры электронного документа и версия структуры электронного документа в соответствии с Описанием форматов и структур электронных документов и сведений (например, R_CA_CC_12_001_V_x_y_z, где "x_y_z" – номер версии структуры электронного документа), а также наименование реестра – "Реестр уполномоченных экономических операторов".</w:t>
      </w:r>
    </w:p>
    <w:bookmarkEnd w:id="611"/>
    <w:bookmarkStart w:name="z548" w:id="612"/>
    <w:p>
      <w:pPr>
        <w:spacing w:after="0"/>
        <w:ind w:left="0"/>
        <w:jc w:val="both"/>
      </w:pPr>
      <w:r>
        <w:rPr>
          <w:rFonts w:ascii="Times New Roman"/>
          <w:b w:val="false"/>
          <w:i w:val="false"/>
          <w:color w:val="000000"/>
          <w:sz w:val="28"/>
        </w:rPr>
        <w:t>
      18. Протокол обработки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19 марта 2019 г. № 37 </w:t>
            </w:r>
          </w:p>
        </w:tc>
      </w:tr>
    </w:tbl>
    <w:bookmarkStart w:name="z802" w:id="613"/>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bookmarkEnd w:id="613"/>
    <w:bookmarkStart w:name="z803" w:id="614"/>
    <w:p>
      <w:pPr>
        <w:spacing w:after="0"/>
        <w:ind w:left="0"/>
        <w:jc w:val="both"/>
      </w:pPr>
      <w:r>
        <w:rPr>
          <w:rFonts w:ascii="Times New Roman"/>
          <w:b w:val="false"/>
          <w:i w:val="false"/>
          <w:color w:val="000000"/>
          <w:sz w:val="28"/>
        </w:rPr>
        <w:t>
      I. Общие положения</w:t>
      </w:r>
    </w:p>
    <w:bookmarkEnd w:id="614"/>
    <w:bookmarkStart w:name="z804" w:id="615"/>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186 "О форме реестра уполномоченных экономических операторов государства – члена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187 "Об общем реестре уполномоченных экономических операторов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июля 2018 г. № 111 "Об утверждении Правил реализации общего процесса "Формирование, ведение и использование общего реестра уполномоченных экономических операторов".</w:t>
      </w:r>
    </w:p>
    <w:bookmarkStart w:name="z814" w:id="616"/>
    <w:p>
      <w:pPr>
        <w:spacing w:after="0"/>
        <w:ind w:left="0"/>
        <w:jc w:val="left"/>
      </w:pPr>
      <w:r>
        <w:rPr>
          <w:rFonts w:ascii="Times New Roman"/>
          <w:b/>
          <w:i w:val="false"/>
          <w:color w:val="000000"/>
        </w:rPr>
        <w:t xml:space="preserve"> II. Область применения</w:t>
      </w:r>
    </w:p>
    <w:bookmarkEnd w:id="616"/>
    <w:bookmarkStart w:name="z815" w:id="617"/>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ведение и использование общего реестра уполномоченных экономических операторов" (далее – общий процесс), а также своей роли при их выполнении.</w:t>
      </w:r>
    </w:p>
    <w:bookmarkEnd w:id="617"/>
    <w:bookmarkStart w:name="z816" w:id="618"/>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618"/>
    <w:bookmarkStart w:name="z817" w:id="619"/>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619"/>
    <w:bookmarkStart w:name="z818" w:id="620"/>
    <w:p>
      <w:pPr>
        <w:spacing w:after="0"/>
        <w:ind w:left="0"/>
        <w:jc w:val="left"/>
      </w:pPr>
      <w:r>
        <w:rPr>
          <w:rFonts w:ascii="Times New Roman"/>
          <w:b/>
          <w:i w:val="false"/>
          <w:color w:val="000000"/>
        </w:rPr>
        <w:t xml:space="preserve"> III. Основные понятия</w:t>
      </w:r>
    </w:p>
    <w:bookmarkEnd w:id="620"/>
    <w:bookmarkStart w:name="z819" w:id="621"/>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621"/>
    <w:bookmarkStart w:name="z820" w:id="622"/>
    <w:p>
      <w:pPr>
        <w:spacing w:after="0"/>
        <w:ind w:left="0"/>
        <w:jc w:val="both"/>
      </w:pPr>
      <w:r>
        <w:rPr>
          <w:rFonts w:ascii="Times New Roman"/>
          <w:b w:val="false"/>
          <w:i w:val="false"/>
          <w:color w:val="000000"/>
          <w:sz w:val="28"/>
        </w:rPr>
        <w:t>
      "реестр уполномоченных экономических операторов государства-члена" – информационный ресурс, содержащий сведения об уполномоченных экономических операторах, формирование и ведение которого в электронном виде осуществляется уполномоченным органом государства – члена Евразийского экономического союза;</w:t>
      </w:r>
    </w:p>
    <w:bookmarkEnd w:id="622"/>
    <w:bookmarkStart w:name="z821" w:id="623"/>
    <w:p>
      <w:pPr>
        <w:spacing w:after="0"/>
        <w:ind w:left="0"/>
        <w:jc w:val="both"/>
      </w:pPr>
      <w:r>
        <w:rPr>
          <w:rFonts w:ascii="Times New Roman"/>
          <w:b w:val="false"/>
          <w:i w:val="false"/>
          <w:color w:val="000000"/>
          <w:sz w:val="28"/>
        </w:rPr>
        <w:t>
      "общий реестр уполномоченных экономических операторов" – общий информационный ресурс, формирование и ведение которого осуществляются в электронном виде с использованием средств интегрированной информационной системы Евразийского экономического союза в рамках информационного взаимодействия уполномоченных органов государств – членов Евразийского экономического союза и Евразийской экономической комиссии (далее соответственно – уполномоченные органы, государства-члены, Комиссия).</w:t>
      </w:r>
    </w:p>
    <w:bookmarkEnd w:id="623"/>
    <w:bookmarkStart w:name="z822" w:id="624"/>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 </w:t>
      </w:r>
    </w:p>
    <w:bookmarkEnd w:id="624"/>
    <w:bookmarkStart w:name="z823" w:id="625"/>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 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утвержденных Решением Коллегии Евразийской экономической комиссии от 20 г. № (далее – Правила информационного взаимодействия).</w:t>
      </w:r>
    </w:p>
    <w:bookmarkEnd w:id="625"/>
    <w:bookmarkStart w:name="z824" w:id="626"/>
    <w:p>
      <w:pPr>
        <w:spacing w:after="0"/>
        <w:ind w:left="0"/>
        <w:jc w:val="both"/>
      </w:pPr>
      <w:r>
        <w:rPr>
          <w:rFonts w:ascii="Times New Roman"/>
          <w:b w:val="false"/>
          <w:i w:val="false"/>
          <w:color w:val="000000"/>
          <w:sz w:val="28"/>
        </w:rPr>
        <w:t>
      IV. Основные сведения об информационном взаимодействии в рамках общего процесса</w:t>
      </w:r>
    </w:p>
    <w:bookmarkEnd w:id="626"/>
    <w:bookmarkStart w:name="z825" w:id="627"/>
    <w:p>
      <w:pPr>
        <w:spacing w:after="0"/>
        <w:ind w:left="0"/>
        <w:jc w:val="both"/>
      </w:pPr>
      <w:r>
        <w:rPr>
          <w:rFonts w:ascii="Times New Roman"/>
          <w:b w:val="false"/>
          <w:i w:val="false"/>
          <w:color w:val="000000"/>
          <w:sz w:val="28"/>
        </w:rPr>
        <w:t>
      1. Участники информационного взаимодействия</w:t>
      </w:r>
    </w:p>
    <w:bookmarkEnd w:id="627"/>
    <w:bookmarkStart w:name="z826" w:id="628"/>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628"/>
    <w:bookmarkStart w:name="z827" w:id="629"/>
    <w:p>
      <w:pPr>
        <w:spacing w:after="0"/>
        <w:ind w:left="0"/>
        <w:jc w:val="both"/>
      </w:pPr>
      <w:r>
        <w:rPr>
          <w:rFonts w:ascii="Times New Roman"/>
          <w:b w:val="false"/>
          <w:i w:val="false"/>
          <w:color w:val="000000"/>
          <w:sz w:val="28"/>
        </w:rPr>
        <w:t>
      Таблица 1</w:t>
      </w:r>
    </w:p>
    <w:bookmarkEnd w:id="629"/>
    <w:bookmarkStart w:name="z828" w:id="630"/>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630"/>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общего реестра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формирование общего реестра уполномоченных экономических операторов, представляет сведения, содержащиеся в общем реестре уполномоченных экономических операторов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реестра государства-члена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ведение реестра уполномоченных экономических операторов государства-члена, представление в Комиссию информации для формирования общего реестра уполномоченных экономических операторов, формирование запросов и получение сведений из общего реестра уполномоченных экономических операторов</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(P.CC.12.ACT.001)</w:t>
            </w:r>
          </w:p>
        </w:tc>
      </w:tr>
    </w:tbl>
    <w:p>
      <w:pPr>
        <w:spacing w:after="0"/>
        <w:ind w:left="0"/>
        <w:jc w:val="left"/>
      </w:pPr>
      <w:r>
        <w:br/>
      </w:r>
      <w:r>
        <w:rPr>
          <w:rFonts w:ascii="Times New Roman"/>
          <w:b w:val="false"/>
          <w:i w:val="false"/>
          <w:color w:val="000000"/>
          <w:sz w:val="28"/>
        </w:rPr>
        <w:t>
</w:t>
      </w:r>
    </w:p>
    <w:bookmarkStart w:name="z829" w:id="631"/>
    <w:p>
      <w:pPr>
        <w:spacing w:after="0"/>
        <w:ind w:left="0"/>
        <w:jc w:val="both"/>
      </w:pPr>
      <w:r>
        <w:rPr>
          <w:rFonts w:ascii="Times New Roman"/>
          <w:b w:val="false"/>
          <w:i w:val="false"/>
          <w:color w:val="000000"/>
          <w:sz w:val="28"/>
        </w:rPr>
        <w:t>
      2.Структура информационного взаимодействия</w:t>
      </w:r>
    </w:p>
    <w:bookmarkEnd w:id="631"/>
    <w:bookmarkStart w:name="z830" w:id="632"/>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государств-членов и Комиссией в соответствии с процедурами общего процесса:</w:t>
      </w:r>
    </w:p>
    <w:bookmarkEnd w:id="632"/>
    <w:bookmarkStart w:name="z831" w:id="633"/>
    <w:p>
      <w:pPr>
        <w:spacing w:after="0"/>
        <w:ind w:left="0"/>
        <w:jc w:val="both"/>
      </w:pPr>
      <w:r>
        <w:rPr>
          <w:rFonts w:ascii="Times New Roman"/>
          <w:b w:val="false"/>
          <w:i w:val="false"/>
          <w:color w:val="000000"/>
          <w:sz w:val="28"/>
        </w:rPr>
        <w:t>
      информационное взаимодействие при формировании и ведении общего реестра уполномоченных экономических операторов;</w:t>
      </w:r>
    </w:p>
    <w:bookmarkEnd w:id="633"/>
    <w:bookmarkStart w:name="z832" w:id="634"/>
    <w:p>
      <w:pPr>
        <w:spacing w:after="0"/>
        <w:ind w:left="0"/>
        <w:jc w:val="both"/>
      </w:pPr>
      <w:r>
        <w:rPr>
          <w:rFonts w:ascii="Times New Roman"/>
          <w:b w:val="false"/>
          <w:i w:val="false"/>
          <w:color w:val="000000"/>
          <w:sz w:val="28"/>
        </w:rPr>
        <w:t>
      информационное взаимодействие при информировании об изменении сведений общего реестра уполномоченных экономических операторов;</w:t>
      </w:r>
    </w:p>
    <w:bookmarkEnd w:id="634"/>
    <w:bookmarkStart w:name="z833" w:id="635"/>
    <w:p>
      <w:pPr>
        <w:spacing w:after="0"/>
        <w:ind w:left="0"/>
        <w:jc w:val="both"/>
      </w:pPr>
      <w:r>
        <w:rPr>
          <w:rFonts w:ascii="Times New Roman"/>
          <w:b w:val="false"/>
          <w:i w:val="false"/>
          <w:color w:val="000000"/>
          <w:sz w:val="28"/>
        </w:rPr>
        <w:t>
      информационное взаимодействие при представлении уполномоченным органам государств-членов сведений, содержащихся в общем реестре уполномоченных экономических операторов.</w:t>
      </w:r>
    </w:p>
    <w:bookmarkEnd w:id="635"/>
    <w:bookmarkStart w:name="z834" w:id="636"/>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bookmarkEnd w:id="6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5" w:id="637"/>
    <w:p>
      <w:pPr>
        <w:spacing w:after="0"/>
        <w:ind w:left="0"/>
        <w:jc w:val="both"/>
      </w:pPr>
      <w:r>
        <w:rPr>
          <w:rFonts w:ascii="Times New Roman"/>
          <w:b w:val="false"/>
          <w:i w:val="false"/>
          <w:color w:val="000000"/>
          <w:sz w:val="28"/>
        </w:rPr>
        <w:t xml:space="preserve">
      </w:t>
      </w:r>
    </w:p>
    <w:bookmarkEnd w:id="637"/>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6" w:id="638"/>
    <w:p>
      <w:pPr>
        <w:spacing w:after="0"/>
        <w:ind w:left="0"/>
        <w:jc w:val="both"/>
      </w:pPr>
      <w:r>
        <w:rPr>
          <w:rFonts w:ascii="Times New Roman"/>
          <w:b w:val="false"/>
          <w:i w:val="false"/>
          <w:color w:val="000000"/>
          <w:sz w:val="28"/>
        </w:rPr>
        <w:t>
      Рис. 1. Структура информационного взаимодействия между уполномоченными органами государств-членов и Комиссией</w:t>
      </w:r>
    </w:p>
    <w:bookmarkEnd w:id="638"/>
    <w:bookmarkStart w:name="z837" w:id="639"/>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639"/>
    <w:bookmarkStart w:name="z838" w:id="640"/>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640"/>
    <w:bookmarkStart w:name="z839" w:id="641"/>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утвержденному Решением Коллегии Евразийской экономической комиссии от 20 г. № (далее – Описание форматов и структур электронных документов и сведений).</w:t>
      </w:r>
    </w:p>
    <w:bookmarkEnd w:id="641"/>
    <w:bookmarkStart w:name="z840" w:id="642"/>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642"/>
    <w:bookmarkStart w:name="z841" w:id="643"/>
    <w:p>
      <w:pPr>
        <w:spacing w:after="0"/>
        <w:ind w:left="0"/>
        <w:jc w:val="both"/>
      </w:pPr>
      <w:r>
        <w:rPr>
          <w:rFonts w:ascii="Times New Roman"/>
          <w:b w:val="false"/>
          <w:i w:val="false"/>
          <w:color w:val="000000"/>
          <w:sz w:val="28"/>
        </w:rPr>
        <w:t>
      V. Информационное взаимодействие в рамках групп процедур</w:t>
      </w:r>
    </w:p>
    <w:bookmarkEnd w:id="643"/>
    <w:bookmarkStart w:name="z842" w:id="644"/>
    <w:p>
      <w:pPr>
        <w:spacing w:after="0"/>
        <w:ind w:left="0"/>
        <w:jc w:val="both"/>
      </w:pPr>
      <w:r>
        <w:rPr>
          <w:rFonts w:ascii="Times New Roman"/>
          <w:b w:val="false"/>
          <w:i w:val="false"/>
          <w:color w:val="000000"/>
          <w:sz w:val="28"/>
        </w:rPr>
        <w:t>
      1. Информационное взаимодействие при формировании и ведении общего реестра уполномоченных экономических операторов</w:t>
      </w:r>
    </w:p>
    <w:bookmarkEnd w:id="644"/>
    <w:bookmarkStart w:name="z843" w:id="645"/>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общего реестра уполномоченных экономических операторов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645"/>
    <w:bookmarkStart w:name="z844" w:id="646"/>
    <w:p>
      <w:pPr>
        <w:spacing w:after="0"/>
        <w:ind w:left="0"/>
        <w:jc w:val="both"/>
      </w:pPr>
      <w:r>
        <w:rPr>
          <w:rFonts w:ascii="Times New Roman"/>
          <w:b w:val="false"/>
          <w:i w:val="false"/>
          <w:color w:val="000000"/>
          <w:sz w:val="28"/>
        </w:rPr>
        <w:t xml:space="preserve">
      </w:t>
      </w:r>
    </w:p>
    <w:bookmarkEnd w:id="646"/>
    <w:p>
      <w:pPr>
        <w:spacing w:after="0"/>
        <w:ind w:left="0"/>
        <w:jc w:val="both"/>
      </w:pPr>
      <w:r>
        <w:drawing>
          <wp:inline distT="0" distB="0" distL="0" distR="0">
            <wp:extent cx="7810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18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45" w:id="647"/>
    <w:p>
      <w:pPr>
        <w:spacing w:after="0"/>
        <w:ind w:left="0"/>
        <w:jc w:val="both"/>
      </w:pPr>
      <w:r>
        <w:rPr>
          <w:rFonts w:ascii="Times New Roman"/>
          <w:b w:val="false"/>
          <w:i w:val="false"/>
          <w:color w:val="000000"/>
          <w:sz w:val="28"/>
        </w:rPr>
        <w:t>
      Рис. 2. Схема выполнения транзакций общего процесса при формировании и ведении общего реестра уполномоченных экономических операторов</w:t>
      </w:r>
    </w:p>
    <w:bookmarkEnd w:id="647"/>
    <w:bookmarkStart w:name="z846" w:id="648"/>
    <w:p>
      <w:pPr>
        <w:spacing w:after="0"/>
        <w:ind w:left="0"/>
        <w:jc w:val="both"/>
      </w:pPr>
      <w:r>
        <w:rPr>
          <w:rFonts w:ascii="Times New Roman"/>
          <w:b w:val="false"/>
          <w:i w:val="false"/>
          <w:color w:val="000000"/>
          <w:sz w:val="28"/>
        </w:rPr>
        <w:t>
      Таблица 2</w:t>
      </w:r>
    </w:p>
    <w:bookmarkEnd w:id="648"/>
    <w:bookmarkStart w:name="z847" w:id="649"/>
    <w:p>
      <w:pPr>
        <w:spacing w:after="0"/>
        <w:ind w:left="0"/>
        <w:jc w:val="left"/>
      </w:pPr>
      <w:r>
        <w:rPr>
          <w:rFonts w:ascii="Times New Roman"/>
          <w:b/>
          <w:i w:val="false"/>
          <w:color w:val="000000"/>
        </w:rPr>
        <w:t xml:space="preserve"> Перечень транзакций общего процесса при формировании и ведении </w:t>
      </w:r>
      <w:r>
        <w:br/>
      </w:r>
      <w:r>
        <w:rPr>
          <w:rFonts w:ascii="Times New Roman"/>
          <w:b/>
          <w:i w:val="false"/>
          <w:color w:val="000000"/>
        </w:rPr>
        <w:t xml:space="preserve">общего реестра уполномоченных экономических операторов </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уполномоченных экономических операторов (P.CC.12.PRC.001)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50"/>
          <w:p>
            <w:pPr>
              <w:spacing w:after="20"/>
              <w:ind w:left="20"/>
              <w:jc w:val="both"/>
            </w:pPr>
            <w:r>
              <w:rPr>
                <w:rFonts w:ascii="Times New Roman"/>
                <w:b w:val="false"/>
                <w:i w:val="false"/>
                <w:color w:val="000000"/>
                <w:sz w:val="20"/>
              </w:rPr>
              <w:t>
Представление сведений для включения в общий реестр уполномоченных экономических операторов (P.CC.12.OPR.001)</w:t>
            </w:r>
          </w:p>
          <w:bookmarkEnd w:id="650"/>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включении сведений </w:t>
            </w:r>
          </w:p>
          <w:p>
            <w:pPr>
              <w:spacing w:after="20"/>
              <w:ind w:left="20"/>
              <w:jc w:val="both"/>
            </w:pPr>
            <w:r>
              <w:rPr>
                <w:rFonts w:ascii="Times New Roman"/>
                <w:b w:val="false"/>
                <w:i w:val="false"/>
                <w:color w:val="000000"/>
                <w:sz w:val="20"/>
              </w:rPr>
              <w:t>в общий реестр уполномоченных экономических операторов (P.CC.12.OPR.003)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51"/>
          <w:p>
            <w:pPr>
              <w:spacing w:after="20"/>
              <w:ind w:left="20"/>
              <w:jc w:val="both"/>
            </w:pPr>
            <w:r>
              <w:rPr>
                <w:rFonts w:ascii="Times New Roman"/>
                <w:b w:val="false"/>
                <w:i w:val="false"/>
                <w:color w:val="000000"/>
                <w:sz w:val="20"/>
              </w:rPr>
              <w:t>
общий реестр (P.CC.12.BEN.001):</w:t>
            </w:r>
          </w:p>
          <w:bookmarkEnd w:id="651"/>
          <w:p>
            <w:pPr>
              <w:spacing w:after="20"/>
              <w:ind w:left="20"/>
              <w:jc w:val="both"/>
            </w:pPr>
            <w:r>
              <w:rPr>
                <w:rFonts w:ascii="Times New Roman"/>
                <w:b w:val="false"/>
                <w:i w:val="false"/>
                <w:color w:val="000000"/>
                <w:sz w:val="20"/>
              </w:rPr>
              <w:t>
сведения для включения переданы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52"/>
          <w:p>
            <w:pPr>
              <w:spacing w:after="20"/>
              <w:ind w:left="20"/>
              <w:jc w:val="both"/>
            </w:pPr>
            <w:r>
              <w:rPr>
                <w:rFonts w:ascii="Times New Roman"/>
                <w:b w:val="false"/>
                <w:i w:val="false"/>
                <w:color w:val="000000"/>
                <w:sz w:val="20"/>
              </w:rPr>
              <w:t xml:space="preserve">
прием и обработка сведений для включения </w:t>
            </w:r>
          </w:p>
          <w:bookmarkEnd w:id="652"/>
          <w:p>
            <w:pPr>
              <w:spacing w:after="20"/>
              <w:ind w:left="20"/>
              <w:jc w:val="both"/>
            </w:pPr>
            <w:r>
              <w:rPr>
                <w:rFonts w:ascii="Times New Roman"/>
                <w:b w:val="false"/>
                <w:i w:val="false"/>
                <w:color w:val="000000"/>
                <w:sz w:val="20"/>
              </w:rPr>
              <w:t>в общий реестр уполномоченных экономических операторов (P.CC.12.OPR.002)</w:t>
            </w:r>
          </w:p>
          <w:p>
            <w:pPr>
              <w:spacing w:after="20"/>
              <w:ind w:left="20"/>
              <w:jc w:val="both"/>
            </w:pPr>
            <w:r>
              <w:rPr>
                <w:rFonts w:ascii="Times New Roman"/>
                <w:b w:val="false"/>
                <w:i w:val="false"/>
                <w:color w:val="000000"/>
                <w:sz w:val="20"/>
              </w:rPr>
              <w:t>
опубликование общего реестра уполномоченных экономических операторов (P.CC.12.OPR.004)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53"/>
          <w:p>
            <w:pPr>
              <w:spacing w:after="20"/>
              <w:ind w:left="20"/>
              <w:jc w:val="both"/>
            </w:pPr>
            <w:r>
              <w:rPr>
                <w:rFonts w:ascii="Times New Roman"/>
                <w:b w:val="false"/>
                <w:i w:val="false"/>
                <w:color w:val="000000"/>
                <w:sz w:val="20"/>
              </w:rPr>
              <w:t>
общий реестр (P.CC.12.BEN.001):</w:t>
            </w:r>
          </w:p>
          <w:bookmarkEnd w:id="653"/>
          <w:p>
            <w:pPr>
              <w:spacing w:after="20"/>
              <w:ind w:left="20"/>
              <w:jc w:val="both"/>
            </w:pPr>
            <w:r>
              <w:rPr>
                <w:rFonts w:ascii="Times New Roman"/>
                <w:b w:val="false"/>
                <w:i w:val="false"/>
                <w:color w:val="000000"/>
                <w:sz w:val="20"/>
              </w:rPr>
              <w:t>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уполномоченных экономических операторов (P.CC.12.TRN.001)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уполномоченных экономических операторов (P.CC.12.PRC.002)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54"/>
          <w:p>
            <w:pPr>
              <w:spacing w:after="20"/>
              <w:ind w:left="20"/>
              <w:jc w:val="both"/>
            </w:pPr>
            <w:r>
              <w:rPr>
                <w:rFonts w:ascii="Times New Roman"/>
                <w:b w:val="false"/>
                <w:i w:val="false"/>
                <w:color w:val="000000"/>
                <w:sz w:val="20"/>
              </w:rPr>
              <w:t>
Представление сведений для внесения изменений в общий реестр уполномоченных экономических операторов (P.CC.12.OPR.005)</w:t>
            </w:r>
          </w:p>
          <w:bookmarkEnd w:id="654"/>
          <w:p>
            <w:pPr>
              <w:spacing w:after="20"/>
              <w:ind w:left="20"/>
              <w:jc w:val="both"/>
            </w:pPr>
            <w:r>
              <w:rPr>
                <w:rFonts w:ascii="Times New Roman"/>
                <w:b w:val="false"/>
                <w:i w:val="false"/>
                <w:color w:val="000000"/>
                <w:sz w:val="20"/>
              </w:rPr>
              <w:t>
Получение уведомления о внесении изменений в общий реестр уполномоченных экономических операторов (P.CC.12.OPR.007)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55"/>
          <w:p>
            <w:pPr>
              <w:spacing w:after="20"/>
              <w:ind w:left="20"/>
              <w:jc w:val="both"/>
            </w:pPr>
            <w:r>
              <w:rPr>
                <w:rFonts w:ascii="Times New Roman"/>
                <w:b w:val="false"/>
                <w:i w:val="false"/>
                <w:color w:val="000000"/>
                <w:sz w:val="20"/>
              </w:rPr>
              <w:t>
общий реестр (P.CC.12.BEN.001):</w:t>
            </w:r>
          </w:p>
          <w:bookmarkEnd w:id="655"/>
          <w:p>
            <w:pPr>
              <w:spacing w:after="20"/>
              <w:ind w:left="20"/>
              <w:jc w:val="both"/>
            </w:pPr>
            <w:r>
              <w:rPr>
                <w:rFonts w:ascii="Times New Roman"/>
                <w:b w:val="false"/>
                <w:i w:val="false"/>
                <w:color w:val="000000"/>
                <w:sz w:val="20"/>
              </w:rPr>
              <w:t>
сведения для изменения переданы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56"/>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уполномоченных экономических операторов (P.CC.12.OPR.006)</w:t>
            </w:r>
          </w:p>
          <w:bookmarkEnd w:id="656"/>
          <w:p>
            <w:pPr>
              <w:spacing w:after="20"/>
              <w:ind w:left="20"/>
              <w:jc w:val="both"/>
            </w:pPr>
            <w:r>
              <w:rPr>
                <w:rFonts w:ascii="Times New Roman"/>
                <w:b w:val="false"/>
                <w:i w:val="false"/>
                <w:color w:val="000000"/>
                <w:sz w:val="20"/>
              </w:rPr>
              <w:t>
опубликование измененных сведений общего реестра уполномоченных экономических операторов (P.CC.12.OPR.008)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57"/>
          <w:p>
            <w:pPr>
              <w:spacing w:after="20"/>
              <w:ind w:left="20"/>
              <w:jc w:val="both"/>
            </w:pPr>
            <w:r>
              <w:rPr>
                <w:rFonts w:ascii="Times New Roman"/>
                <w:b w:val="false"/>
                <w:i w:val="false"/>
                <w:color w:val="000000"/>
                <w:sz w:val="20"/>
              </w:rPr>
              <w:t>
общий реестр (P.CC.12.BEN.001):</w:t>
            </w:r>
          </w:p>
          <w:bookmarkEnd w:id="657"/>
          <w:p>
            <w:pPr>
              <w:spacing w:after="20"/>
              <w:ind w:left="20"/>
              <w:jc w:val="both"/>
            </w:pPr>
            <w:r>
              <w:rPr>
                <w:rFonts w:ascii="Times New Roman"/>
                <w:b w:val="false"/>
                <w:i w:val="false"/>
                <w:color w:val="000000"/>
                <w:sz w:val="20"/>
              </w:rPr>
              <w:t>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уполномоченных экономических операторов (P.CC.12.TRN.002)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уполномоченных экономических операторов (P.CC.12.PRC.003)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58"/>
          <w:p>
            <w:pPr>
              <w:spacing w:after="20"/>
              <w:ind w:left="20"/>
              <w:jc w:val="both"/>
            </w:pPr>
            <w:r>
              <w:rPr>
                <w:rFonts w:ascii="Times New Roman"/>
                <w:b w:val="false"/>
                <w:i w:val="false"/>
                <w:color w:val="000000"/>
                <w:sz w:val="20"/>
              </w:rPr>
              <w:t xml:space="preserve">
Представление информации для исключения сведений </w:t>
            </w:r>
          </w:p>
          <w:bookmarkEnd w:id="658"/>
          <w:p>
            <w:pPr>
              <w:spacing w:after="20"/>
              <w:ind w:left="20"/>
              <w:jc w:val="both"/>
            </w:pPr>
            <w:r>
              <w:rPr>
                <w:rFonts w:ascii="Times New Roman"/>
                <w:b w:val="false"/>
                <w:i w:val="false"/>
                <w:color w:val="000000"/>
                <w:sz w:val="20"/>
              </w:rPr>
              <w:t xml:space="preserve">о юридическом лице </w:t>
            </w:r>
          </w:p>
          <w:p>
            <w:pPr>
              <w:spacing w:after="20"/>
              <w:ind w:left="20"/>
              <w:jc w:val="both"/>
            </w:pPr>
            <w:r>
              <w:rPr>
                <w:rFonts w:ascii="Times New Roman"/>
                <w:b w:val="false"/>
                <w:i w:val="false"/>
                <w:color w:val="000000"/>
                <w:sz w:val="20"/>
              </w:rPr>
              <w:t>из общего реестра уполномоченных экономических операторов (P.CC.12.OPR.009)</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об исключении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 (P.CC.12.OPR.011)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59"/>
          <w:p>
            <w:pPr>
              <w:spacing w:after="20"/>
              <w:ind w:left="20"/>
              <w:jc w:val="both"/>
            </w:pPr>
            <w:r>
              <w:rPr>
                <w:rFonts w:ascii="Times New Roman"/>
                <w:b w:val="false"/>
                <w:i w:val="false"/>
                <w:color w:val="000000"/>
                <w:sz w:val="20"/>
              </w:rPr>
              <w:t>
общий реестр (P.CC.12.BEN.001):</w:t>
            </w:r>
          </w:p>
          <w:bookmarkEnd w:id="659"/>
          <w:p>
            <w:pPr>
              <w:spacing w:after="20"/>
              <w:ind w:left="20"/>
              <w:jc w:val="both"/>
            </w:pPr>
            <w:r>
              <w:rPr>
                <w:rFonts w:ascii="Times New Roman"/>
                <w:b w:val="false"/>
                <w:i w:val="false"/>
                <w:color w:val="000000"/>
                <w:sz w:val="20"/>
              </w:rPr>
              <w:t>
сведения об исключении переданы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60"/>
          <w:p>
            <w:pPr>
              <w:spacing w:after="20"/>
              <w:ind w:left="20"/>
              <w:jc w:val="both"/>
            </w:pPr>
            <w:r>
              <w:rPr>
                <w:rFonts w:ascii="Times New Roman"/>
                <w:b w:val="false"/>
                <w:i w:val="false"/>
                <w:color w:val="000000"/>
                <w:sz w:val="20"/>
              </w:rPr>
              <w:t xml:space="preserve">
прием и обработка информации для исключения сведений </w:t>
            </w:r>
          </w:p>
          <w:bookmarkEnd w:id="660"/>
          <w:p>
            <w:pPr>
              <w:spacing w:after="20"/>
              <w:ind w:left="20"/>
              <w:jc w:val="both"/>
            </w:pPr>
            <w:r>
              <w:rPr>
                <w:rFonts w:ascii="Times New Roman"/>
                <w:b w:val="false"/>
                <w:i w:val="false"/>
                <w:color w:val="000000"/>
                <w:sz w:val="20"/>
              </w:rPr>
              <w:t xml:space="preserve">о юридическом лице </w:t>
            </w:r>
          </w:p>
          <w:p>
            <w:pPr>
              <w:spacing w:after="20"/>
              <w:ind w:left="20"/>
              <w:jc w:val="both"/>
            </w:pPr>
            <w:r>
              <w:rPr>
                <w:rFonts w:ascii="Times New Roman"/>
                <w:b w:val="false"/>
                <w:i w:val="false"/>
                <w:color w:val="000000"/>
                <w:sz w:val="20"/>
              </w:rPr>
              <w:t>из общего реестра уполномоченных экономических операторов (P.CC.12.OPR.010)</w:t>
            </w:r>
          </w:p>
          <w:p>
            <w:pPr>
              <w:spacing w:after="20"/>
              <w:ind w:left="20"/>
              <w:jc w:val="both"/>
            </w:pPr>
            <w:r>
              <w:rPr>
                <w:rFonts w:ascii="Times New Roman"/>
                <w:b w:val="false"/>
                <w:i w:val="false"/>
                <w:color w:val="000000"/>
                <w:sz w:val="20"/>
              </w:rPr>
              <w:t>
опубликование обновленных сведений общего реестра уполномоченных экономических операторов (P.CC.12.OPR.012)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61"/>
          <w:p>
            <w:pPr>
              <w:spacing w:after="20"/>
              <w:ind w:left="20"/>
              <w:jc w:val="both"/>
            </w:pPr>
            <w:r>
              <w:rPr>
                <w:rFonts w:ascii="Times New Roman"/>
                <w:b w:val="false"/>
                <w:i w:val="false"/>
                <w:color w:val="000000"/>
                <w:sz w:val="20"/>
              </w:rPr>
              <w:t>
общий реестр (P.CC.12.BEN.001):</w:t>
            </w:r>
          </w:p>
          <w:bookmarkEnd w:id="661"/>
          <w:p>
            <w:pPr>
              <w:spacing w:after="20"/>
              <w:ind w:left="20"/>
              <w:jc w:val="both"/>
            </w:pPr>
            <w:r>
              <w:rPr>
                <w:rFonts w:ascii="Times New Roman"/>
                <w:b w:val="false"/>
                <w:i w:val="false"/>
                <w:color w:val="000000"/>
                <w:sz w:val="20"/>
              </w:rPr>
              <w:t>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сведений </w:t>
            </w:r>
          </w:p>
          <w:p>
            <w:pPr>
              <w:spacing w:after="20"/>
              <w:ind w:left="20"/>
              <w:jc w:val="both"/>
            </w:pPr>
            <w:r>
              <w:rPr>
                <w:rFonts w:ascii="Times New Roman"/>
                <w:b w:val="false"/>
                <w:i w:val="false"/>
                <w:color w:val="000000"/>
                <w:sz w:val="20"/>
              </w:rPr>
              <w:t>из общего реестра уполномоченных экономических операторов (P.CC.12.TRN.003)</w:t>
            </w:r>
          </w:p>
        </w:tc>
      </w:tr>
    </w:tbl>
    <w:p>
      <w:pPr>
        <w:spacing w:after="0"/>
        <w:ind w:left="0"/>
        <w:jc w:val="both"/>
      </w:pPr>
      <w:bookmarkStart w:name="z860" w:id="662"/>
      <w:r>
        <w:rPr>
          <w:rFonts w:ascii="Times New Roman"/>
          <w:b w:val="false"/>
          <w:i w:val="false"/>
          <w:color w:val="000000"/>
          <w:sz w:val="28"/>
        </w:rPr>
        <w:t xml:space="preserve">
      2. Информационное взаимодействие при информировании </w:t>
      </w:r>
    </w:p>
    <w:bookmarkEnd w:id="662"/>
    <w:p>
      <w:pPr>
        <w:spacing w:after="0"/>
        <w:ind w:left="0"/>
        <w:jc w:val="both"/>
      </w:pPr>
      <w:r>
        <w:rPr>
          <w:rFonts w:ascii="Times New Roman"/>
          <w:b w:val="false"/>
          <w:i w:val="false"/>
          <w:color w:val="000000"/>
          <w:sz w:val="28"/>
        </w:rPr>
        <w:t>об изменении сведений общего реестра уполномоченных экономических операторов</w:t>
      </w:r>
    </w:p>
    <w:bookmarkStart w:name="z861" w:id="663"/>
    <w:p>
      <w:pPr>
        <w:spacing w:after="0"/>
        <w:ind w:left="0"/>
        <w:jc w:val="both"/>
      </w:pPr>
      <w:r>
        <w:rPr>
          <w:rFonts w:ascii="Times New Roman"/>
          <w:b w:val="false"/>
          <w:i w:val="false"/>
          <w:color w:val="000000"/>
          <w:sz w:val="28"/>
        </w:rPr>
        <w:t>
      13. Схема выполнения транзакций общего процесса при уведомлении Комиссией уполномоченных органов об обновлении общего реестра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6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2" w:id="664"/>
    <w:p>
      <w:pPr>
        <w:spacing w:after="0"/>
        <w:ind w:left="0"/>
        <w:jc w:val="both"/>
      </w:pPr>
      <w:r>
        <w:rPr>
          <w:rFonts w:ascii="Times New Roman"/>
          <w:b w:val="false"/>
          <w:i w:val="false"/>
          <w:color w:val="000000"/>
          <w:sz w:val="28"/>
        </w:rPr>
        <w:t xml:space="preserve">
      </w:t>
      </w:r>
    </w:p>
    <w:bookmarkEnd w:id="664"/>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863" w:id="665"/>
      <w:r>
        <w:rPr>
          <w:rFonts w:ascii="Times New Roman"/>
          <w:b w:val="false"/>
          <w:i w:val="false"/>
          <w:color w:val="000000"/>
          <w:sz w:val="28"/>
        </w:rPr>
        <w:t xml:space="preserve">
      Рис. 3. Схема выполнения транзакций общего процесса при информировании </w:t>
      </w:r>
    </w:p>
    <w:bookmarkEnd w:id="665"/>
    <w:p>
      <w:pPr>
        <w:spacing w:after="0"/>
        <w:ind w:left="0"/>
        <w:jc w:val="both"/>
      </w:pPr>
      <w:r>
        <w:rPr>
          <w:rFonts w:ascii="Times New Roman"/>
          <w:b w:val="false"/>
          <w:i w:val="false"/>
          <w:color w:val="000000"/>
          <w:sz w:val="28"/>
        </w:rPr>
        <w:t>об изменении сведений общего реестра уполномоченных экономических операторов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5" w:id="666"/>
    <w:p>
      <w:pPr>
        <w:spacing w:after="0"/>
        <w:ind w:left="0"/>
        <w:jc w:val="both"/>
      </w:pPr>
      <w:r>
        <w:rPr>
          <w:rFonts w:ascii="Times New Roman"/>
          <w:b w:val="false"/>
          <w:i w:val="false"/>
          <w:color w:val="000000"/>
          <w:sz w:val="28"/>
        </w:rPr>
        <w:t>
      Таблица 3</w:t>
      </w:r>
    </w:p>
    <w:bookmarkEnd w:id="666"/>
    <w:bookmarkStart w:name="z866" w:id="667"/>
    <w:p>
      <w:pPr>
        <w:spacing w:after="0"/>
        <w:ind w:left="0"/>
        <w:jc w:val="left"/>
      </w:pPr>
      <w:r>
        <w:rPr>
          <w:rFonts w:ascii="Times New Roman"/>
          <w:b/>
          <w:i w:val="false"/>
          <w:color w:val="000000"/>
        </w:rPr>
        <w:t xml:space="preserve"> Перечень транзакций общего процесса при информировании об изменении сведений общего реестра уполномоченных экономических операторов</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об изменении сведений в общем реестре уполномоченных экономических операторов (P.CC.12.PRC.004).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Оповещение об изменении сведений в общем реестре уполномоченных экономических операторов (P.CC.12.OPR.013)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68"/>
          <w:p>
            <w:pPr>
              <w:spacing w:after="20"/>
              <w:ind w:left="20"/>
              <w:jc w:val="both"/>
            </w:pPr>
            <w:r>
              <w:rPr>
                <w:rFonts w:ascii="Times New Roman"/>
                <w:b w:val="false"/>
                <w:i w:val="false"/>
                <w:color w:val="000000"/>
                <w:sz w:val="20"/>
              </w:rPr>
              <w:t>
общий реестр (P.CC.12.BEN.001):</w:t>
            </w:r>
          </w:p>
          <w:bookmarkEnd w:id="668"/>
          <w:p>
            <w:pPr>
              <w:spacing w:after="20"/>
              <w:ind w:left="20"/>
              <w:jc w:val="both"/>
            </w:pPr>
            <w:r>
              <w:rPr>
                <w:rFonts w:ascii="Times New Roman"/>
                <w:b w:val="false"/>
                <w:i w:val="false"/>
                <w:color w:val="000000"/>
                <w:sz w:val="20"/>
              </w:rPr>
              <w:t>
уведомление направлено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об изменении сведений </w:t>
            </w:r>
          </w:p>
          <w:p>
            <w:pPr>
              <w:spacing w:after="20"/>
              <w:ind w:left="20"/>
              <w:jc w:val="both"/>
            </w:pPr>
            <w:r>
              <w:rPr>
                <w:rFonts w:ascii="Times New Roman"/>
                <w:b w:val="false"/>
                <w:i w:val="false"/>
                <w:color w:val="000000"/>
                <w:sz w:val="20"/>
              </w:rPr>
              <w:t>в общем реестре уполномоченных экономических операторов (P.CC.12.OPR.014)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информирование </w:t>
            </w:r>
          </w:p>
          <w:p>
            <w:pPr>
              <w:spacing w:after="20"/>
              <w:ind w:left="20"/>
              <w:jc w:val="both"/>
            </w:pPr>
            <w:r>
              <w:rPr>
                <w:rFonts w:ascii="Times New Roman"/>
                <w:b w:val="false"/>
                <w:i w:val="false"/>
                <w:color w:val="000000"/>
                <w:sz w:val="20"/>
              </w:rPr>
              <w:t>об изменении сведений в общем реестре уполномоченных экономических операторов (P.CC.12.TRN.007)</w:t>
            </w:r>
          </w:p>
        </w:tc>
      </w:tr>
    </w:tbl>
    <w:bookmarkStart w:name="z868" w:id="669"/>
    <w:p>
      <w:pPr>
        <w:spacing w:after="0"/>
        <w:ind w:left="0"/>
        <w:jc w:val="both"/>
      </w:pPr>
      <w:r>
        <w:rPr>
          <w:rFonts w:ascii="Times New Roman"/>
          <w:b w:val="false"/>
          <w:i w:val="false"/>
          <w:color w:val="000000"/>
          <w:sz w:val="28"/>
        </w:rPr>
        <w:t>
      3. Информационное взаимодействие при представлении уполномоченным органам государств-членов сведений, содержащихся в общем реестре уполномоченных экономических операторов</w:t>
      </w:r>
    </w:p>
    <w:bookmarkEnd w:id="669"/>
    <w:bookmarkStart w:name="z869" w:id="670"/>
    <w:p>
      <w:pPr>
        <w:spacing w:after="0"/>
        <w:ind w:left="0"/>
        <w:jc w:val="both"/>
      </w:pPr>
      <w:r>
        <w:rPr>
          <w:rFonts w:ascii="Times New Roman"/>
          <w:b w:val="false"/>
          <w:i w:val="false"/>
          <w:color w:val="000000"/>
          <w:sz w:val="28"/>
        </w:rPr>
        <w:t>
      14. Схема выполнения транзакций общего процесса при представлении Комиссией уполномоченным органам государств-членов сведений из общего реестра уполномоченных экономических операторов представлена на рисунке 4. Для каждой процедуры общего процесса в таблице 4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670"/>
    <w:bookmarkStart w:name="z870" w:id="671"/>
    <w:p>
      <w:pPr>
        <w:spacing w:after="0"/>
        <w:ind w:left="0"/>
        <w:jc w:val="both"/>
      </w:pPr>
      <w:r>
        <w:rPr>
          <w:rFonts w:ascii="Times New Roman"/>
          <w:b w:val="false"/>
          <w:i w:val="false"/>
          <w:color w:val="000000"/>
          <w:sz w:val="28"/>
        </w:rPr>
        <w:t xml:space="preserve">
      </w:t>
      </w:r>
    </w:p>
    <w:bookmarkEnd w:id="671"/>
    <w:p>
      <w:pPr>
        <w:spacing w:after="0"/>
        <w:ind w:left="0"/>
        <w:jc w:val="both"/>
      </w:pPr>
      <w:r>
        <w:drawing>
          <wp:inline distT="0" distB="0" distL="0" distR="0">
            <wp:extent cx="78105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1" w:id="672"/>
    <w:p>
      <w:pPr>
        <w:spacing w:after="0"/>
        <w:ind w:left="0"/>
        <w:jc w:val="both"/>
      </w:pPr>
      <w:r>
        <w:rPr>
          <w:rFonts w:ascii="Times New Roman"/>
          <w:b w:val="false"/>
          <w:i w:val="false"/>
          <w:color w:val="000000"/>
          <w:sz w:val="28"/>
        </w:rPr>
        <w:t>
      Рис. 4. Схема выполнения транзакций общего процесса при представлении уполномоченным органам государств-членов сведений, содержащихся в общем реестре уполномоченных экономических операторов</w:t>
      </w:r>
    </w:p>
    <w:bookmarkEnd w:id="672"/>
    <w:bookmarkStart w:name="z872" w:id="673"/>
    <w:p>
      <w:pPr>
        <w:spacing w:after="0"/>
        <w:ind w:left="0"/>
        <w:jc w:val="both"/>
      </w:pPr>
      <w:r>
        <w:rPr>
          <w:rFonts w:ascii="Times New Roman"/>
          <w:b w:val="false"/>
          <w:i w:val="false"/>
          <w:color w:val="000000"/>
          <w:sz w:val="28"/>
        </w:rPr>
        <w:t>
      Таблица 4</w:t>
      </w:r>
    </w:p>
    <w:bookmarkEnd w:id="673"/>
    <w:bookmarkStart w:name="z873" w:id="674"/>
    <w:p>
      <w:pPr>
        <w:spacing w:after="0"/>
        <w:ind w:left="0"/>
        <w:jc w:val="left"/>
      </w:pPr>
      <w:r>
        <w:rPr>
          <w:rFonts w:ascii="Times New Roman"/>
          <w:b/>
          <w:i w:val="false"/>
          <w:color w:val="000000"/>
        </w:rPr>
        <w:t xml:space="preserve"> Перечень транзакций общего процесса при представлении уполномоченным органам государств-членов сведений, содержащихся в общем реестре уполномоченных экономических операторов</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уполномоченных экономических операторов (P.CC.12.PRC.005)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75"/>
          <w:p>
            <w:pPr>
              <w:spacing w:after="20"/>
              <w:ind w:left="20"/>
              <w:jc w:val="both"/>
            </w:pPr>
            <w:r>
              <w:rPr>
                <w:rFonts w:ascii="Times New Roman"/>
                <w:b w:val="false"/>
                <w:i w:val="false"/>
                <w:color w:val="000000"/>
                <w:sz w:val="20"/>
              </w:rPr>
              <w:t xml:space="preserve">
Запрос информации о дате </w:t>
            </w:r>
          </w:p>
          <w:bookmarkEnd w:id="675"/>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 (P.CC.12.OPR.015)</w:t>
            </w:r>
          </w:p>
          <w:p>
            <w:pPr>
              <w:spacing w:after="20"/>
              <w:ind w:left="20"/>
              <w:jc w:val="both"/>
            </w:pPr>
            <w:r>
              <w:rPr>
                <w:rFonts w:ascii="Times New Roman"/>
                <w:b w:val="false"/>
                <w:i w:val="false"/>
                <w:color w:val="000000"/>
                <w:sz w:val="20"/>
              </w:rPr>
              <w:t xml:space="preserve">
Прием и обработка информации о дате </w:t>
            </w:r>
          </w:p>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 (P.CC.12.OPR.017)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76"/>
          <w:p>
            <w:pPr>
              <w:spacing w:after="20"/>
              <w:ind w:left="20"/>
              <w:jc w:val="both"/>
            </w:pPr>
            <w:r>
              <w:rPr>
                <w:rFonts w:ascii="Times New Roman"/>
                <w:b w:val="false"/>
                <w:i w:val="false"/>
                <w:color w:val="000000"/>
                <w:sz w:val="20"/>
              </w:rPr>
              <w:t>
сведения о состоянии общего реестра (P.CC.12.BEN.002):</w:t>
            </w:r>
          </w:p>
          <w:bookmarkEnd w:id="676"/>
          <w:p>
            <w:pPr>
              <w:spacing w:after="20"/>
              <w:ind w:left="20"/>
              <w:jc w:val="both"/>
            </w:pPr>
            <w:r>
              <w:rPr>
                <w:rFonts w:ascii="Times New Roman"/>
                <w:b w:val="false"/>
                <w:i w:val="false"/>
                <w:color w:val="000000"/>
                <w:sz w:val="20"/>
              </w:rPr>
              <w:t>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 xml:space="preserve">и представление информации о дате </w:t>
            </w:r>
          </w:p>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 (P.CC.12.OPR.016)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77"/>
          <w:p>
            <w:pPr>
              <w:spacing w:after="20"/>
              <w:ind w:left="20"/>
              <w:jc w:val="both"/>
            </w:pPr>
            <w:r>
              <w:rPr>
                <w:rFonts w:ascii="Times New Roman"/>
                <w:b w:val="false"/>
                <w:i w:val="false"/>
                <w:color w:val="000000"/>
                <w:sz w:val="20"/>
              </w:rPr>
              <w:t xml:space="preserve">
сведения </w:t>
            </w:r>
          </w:p>
          <w:bookmarkEnd w:id="677"/>
          <w:p>
            <w:pPr>
              <w:spacing w:after="20"/>
              <w:ind w:left="20"/>
              <w:jc w:val="both"/>
            </w:pPr>
            <w:r>
              <w:rPr>
                <w:rFonts w:ascii="Times New Roman"/>
                <w:b w:val="false"/>
                <w:i w:val="false"/>
                <w:color w:val="000000"/>
                <w:sz w:val="20"/>
              </w:rPr>
              <w:t>о состоянии общего реестра (P.CC.12.BEN.002):</w:t>
            </w:r>
          </w:p>
          <w:p>
            <w:pPr>
              <w:spacing w:after="20"/>
              <w:ind w:left="20"/>
              <w:jc w:val="both"/>
            </w:pPr>
            <w:r>
              <w:rPr>
                <w:rFonts w:ascii="Times New Roman"/>
                <w:b w:val="false"/>
                <w:i w:val="false"/>
                <w:color w:val="000000"/>
                <w:sz w:val="20"/>
              </w:rPr>
              <w:t>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уполномоченных экономических операторов (P.CC.12.TRN.004)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 (P.CC.12.PRC.006)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78"/>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 (P.CC.12.OPR.018)</w:t>
            </w:r>
          </w:p>
          <w:bookmarkEnd w:id="678"/>
          <w:p>
            <w:pPr>
              <w:spacing w:after="20"/>
              <w:ind w:left="20"/>
              <w:jc w:val="both"/>
            </w:pPr>
            <w:r>
              <w:rPr>
                <w:rFonts w:ascii="Times New Roman"/>
                <w:b w:val="false"/>
                <w:i w:val="false"/>
                <w:color w:val="000000"/>
                <w:sz w:val="20"/>
              </w:rPr>
              <w:t>
Прием и обработка сведений из общего реестра уполномоченных экономических операторов (P.CC.12.OPR.020)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79"/>
          <w:p>
            <w:pPr>
              <w:spacing w:after="20"/>
              <w:ind w:left="20"/>
              <w:jc w:val="both"/>
            </w:pPr>
            <w:r>
              <w:rPr>
                <w:rFonts w:ascii="Times New Roman"/>
                <w:b w:val="false"/>
                <w:i w:val="false"/>
                <w:color w:val="000000"/>
                <w:sz w:val="20"/>
              </w:rPr>
              <w:t>
общий реестр (P.CC.12.BEN.001):</w:t>
            </w:r>
          </w:p>
          <w:bookmarkEnd w:id="679"/>
          <w:p>
            <w:pPr>
              <w:spacing w:after="20"/>
              <w:ind w:left="20"/>
              <w:jc w:val="both"/>
            </w:pPr>
            <w:r>
              <w:rPr>
                <w:rFonts w:ascii="Times New Roman"/>
                <w:b w:val="false"/>
                <w:i w:val="false"/>
                <w:color w:val="000000"/>
                <w:sz w:val="20"/>
              </w:rPr>
              <w:t>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и представление сведений из общего реестра уполномоченных экономических операторов (P.CC.12.OPR.019)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80"/>
          <w:p>
            <w:pPr>
              <w:spacing w:after="20"/>
              <w:ind w:left="20"/>
              <w:jc w:val="both"/>
            </w:pPr>
            <w:r>
              <w:rPr>
                <w:rFonts w:ascii="Times New Roman"/>
                <w:b w:val="false"/>
                <w:i w:val="false"/>
                <w:color w:val="000000"/>
                <w:sz w:val="20"/>
              </w:rPr>
              <w:t>
общий реестр (P.CC.12.BEN.001):</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представлены;</w:t>
            </w:r>
          </w:p>
          <w:p>
            <w:pPr>
              <w:spacing w:after="20"/>
              <w:ind w:left="20"/>
              <w:jc w:val="both"/>
            </w:pPr>
            <w:r>
              <w:rPr>
                <w:rFonts w:ascii="Times New Roman"/>
                <w:b w:val="false"/>
                <w:i w:val="false"/>
                <w:color w:val="000000"/>
                <w:sz w:val="20"/>
              </w:rPr>
              <w:t>
сведения отсутствуют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 (P.CC.12.TRN.005)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уполномоченных экономических операторов (P.CC.12.PRC.007)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81"/>
          <w:p>
            <w:pPr>
              <w:spacing w:after="20"/>
              <w:ind w:left="20"/>
              <w:jc w:val="both"/>
            </w:pPr>
            <w:r>
              <w:rPr>
                <w:rFonts w:ascii="Times New Roman"/>
                <w:b w:val="false"/>
                <w:i w:val="false"/>
                <w:color w:val="000000"/>
                <w:sz w:val="20"/>
              </w:rPr>
              <w:t xml:space="preserve">
Запрос информации об изменениях, внесенных </w:t>
            </w:r>
          </w:p>
          <w:bookmarkEnd w:id="681"/>
          <w:p>
            <w:pPr>
              <w:spacing w:after="20"/>
              <w:ind w:left="20"/>
              <w:jc w:val="both"/>
            </w:pPr>
            <w:r>
              <w:rPr>
                <w:rFonts w:ascii="Times New Roman"/>
                <w:b w:val="false"/>
                <w:i w:val="false"/>
                <w:color w:val="000000"/>
                <w:sz w:val="20"/>
              </w:rPr>
              <w:t>в общий реестр уполномоченных экономических операторов (P.CC.12.OPR.021)</w:t>
            </w:r>
          </w:p>
          <w:p>
            <w:pPr>
              <w:spacing w:after="20"/>
              <w:ind w:left="20"/>
              <w:jc w:val="both"/>
            </w:pPr>
            <w:r>
              <w:rPr>
                <w:rFonts w:ascii="Times New Roman"/>
                <w:b w:val="false"/>
                <w:i w:val="false"/>
                <w:color w:val="000000"/>
                <w:sz w:val="20"/>
              </w:rPr>
              <w:t>
Прием и обработка информации об измененных сведениях общего реестра уполномоченных экономических операторов (P.CC.12.OPR.023)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82"/>
          <w:p>
            <w:pPr>
              <w:spacing w:after="20"/>
              <w:ind w:left="20"/>
              <w:jc w:val="both"/>
            </w:pPr>
            <w:r>
              <w:rPr>
                <w:rFonts w:ascii="Times New Roman"/>
                <w:b w:val="false"/>
                <w:i w:val="false"/>
                <w:color w:val="000000"/>
                <w:sz w:val="20"/>
              </w:rPr>
              <w:t>
общий реестр (P.CC.12.BEN.001):</w:t>
            </w:r>
          </w:p>
          <w:bookmarkEnd w:id="682"/>
          <w:p>
            <w:pPr>
              <w:spacing w:after="20"/>
              <w:ind w:left="20"/>
              <w:jc w:val="both"/>
            </w:pPr>
            <w:r>
              <w:rPr>
                <w:rFonts w:ascii="Times New Roman"/>
                <w:b w:val="false"/>
                <w:i w:val="false"/>
                <w:color w:val="000000"/>
                <w:sz w:val="20"/>
              </w:rPr>
              <w:t>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 xml:space="preserve">и представление информации </w:t>
            </w:r>
          </w:p>
          <w:p>
            <w:pPr>
              <w:spacing w:after="20"/>
              <w:ind w:left="20"/>
              <w:jc w:val="both"/>
            </w:pPr>
            <w:r>
              <w:rPr>
                <w:rFonts w:ascii="Times New Roman"/>
                <w:b w:val="false"/>
                <w:i w:val="false"/>
                <w:color w:val="000000"/>
                <w:sz w:val="20"/>
              </w:rPr>
              <w:t>об измененных сведениях общего реестра уполномоченных экономических операторов (P.CC.12.OPR.022)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83"/>
          <w:p>
            <w:pPr>
              <w:spacing w:after="20"/>
              <w:ind w:left="20"/>
              <w:jc w:val="both"/>
            </w:pPr>
            <w:r>
              <w:rPr>
                <w:rFonts w:ascii="Times New Roman"/>
                <w:b w:val="false"/>
                <w:i w:val="false"/>
                <w:color w:val="000000"/>
                <w:sz w:val="20"/>
              </w:rPr>
              <w:t>
Общий реестр (P.CC.12.BEN.001):</w:t>
            </w:r>
          </w:p>
          <w:bookmarkEnd w:id="683"/>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представлены;</w:t>
            </w:r>
          </w:p>
          <w:p>
            <w:pPr>
              <w:spacing w:after="20"/>
              <w:ind w:left="20"/>
              <w:jc w:val="both"/>
            </w:pPr>
            <w:r>
              <w:rPr>
                <w:rFonts w:ascii="Times New Roman"/>
                <w:b w:val="false"/>
                <w:i w:val="false"/>
                <w:color w:val="000000"/>
                <w:sz w:val="20"/>
              </w:rPr>
              <w:t>
сведения отсутствуют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информации </w:t>
            </w:r>
          </w:p>
          <w:p>
            <w:pPr>
              <w:spacing w:after="20"/>
              <w:ind w:left="20"/>
              <w:jc w:val="both"/>
            </w:pPr>
            <w:r>
              <w:rPr>
                <w:rFonts w:ascii="Times New Roman"/>
                <w:b w:val="false"/>
                <w:i w:val="false"/>
                <w:color w:val="000000"/>
                <w:sz w:val="20"/>
              </w:rPr>
              <w:t>об изменениях общего реестра уполномоченных экономических операторов (P.CC.12.TRN.006)</w:t>
            </w:r>
          </w:p>
        </w:tc>
      </w:tr>
    </w:tbl>
    <w:bookmarkStart w:name="z885" w:id="684"/>
    <w:p>
      <w:pPr>
        <w:spacing w:after="0"/>
        <w:ind w:left="0"/>
        <w:jc w:val="both"/>
      </w:pPr>
      <w:r>
        <w:rPr>
          <w:rFonts w:ascii="Times New Roman"/>
          <w:b w:val="false"/>
          <w:i w:val="false"/>
          <w:color w:val="000000"/>
          <w:sz w:val="28"/>
        </w:rPr>
        <w:t>
      VI. Описание сообщений общего процесса</w:t>
      </w:r>
    </w:p>
    <w:bookmarkEnd w:id="684"/>
    <w:bookmarkStart w:name="z886" w:id="685"/>
    <w:p>
      <w:pPr>
        <w:spacing w:after="0"/>
        <w:ind w:left="0"/>
        <w:jc w:val="both"/>
      </w:pPr>
      <w:r>
        <w:rPr>
          <w:rFonts w:ascii="Times New Roman"/>
          <w:b w:val="false"/>
          <w:i w:val="false"/>
          <w:color w:val="000000"/>
          <w:sz w:val="28"/>
        </w:rPr>
        <w:t>
      15. Перечень сообщений общего процесса, передаваемых в рамках информационного взаимодействия при реализации общего процесса, приведен в таблице 5.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5.</w:t>
      </w:r>
    </w:p>
    <w:bookmarkEnd w:id="685"/>
    <w:bookmarkStart w:name="z887" w:id="686"/>
    <w:p>
      <w:pPr>
        <w:spacing w:after="0"/>
        <w:ind w:left="0"/>
        <w:jc w:val="both"/>
      </w:pPr>
      <w:r>
        <w:rPr>
          <w:rFonts w:ascii="Times New Roman"/>
          <w:b w:val="false"/>
          <w:i w:val="false"/>
          <w:color w:val="000000"/>
          <w:sz w:val="28"/>
        </w:rPr>
        <w:t>
      Таблица 5</w:t>
      </w:r>
    </w:p>
    <w:bookmarkEnd w:id="686"/>
    <w:bookmarkStart w:name="z888" w:id="687"/>
    <w:p>
      <w:pPr>
        <w:spacing w:after="0"/>
        <w:ind w:left="0"/>
        <w:jc w:val="left"/>
      </w:pPr>
      <w:r>
        <w:rPr>
          <w:rFonts w:ascii="Times New Roman"/>
          <w:b/>
          <w:i w:val="false"/>
          <w:color w:val="000000"/>
        </w:rPr>
        <w:t xml:space="preserve"> Перечень сообщений общего процесса</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о состоянии общего реестра уполномоченных экономических операторов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состоянии общего реестра уполномоченных экономических операторов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88"/>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w:t>
            </w:r>
          </w:p>
          <w:bookmarkEnd w:id="68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запрашиваемых сведений в общем реестре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обновлении сведений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bl>
    <w:bookmarkStart w:name="z890" w:id="689"/>
    <w:p>
      <w:pPr>
        <w:spacing w:after="0"/>
        <w:ind w:left="0"/>
        <w:jc w:val="both"/>
      </w:pPr>
      <w:r>
        <w:rPr>
          <w:rFonts w:ascii="Times New Roman"/>
          <w:b w:val="false"/>
          <w:i w:val="false"/>
          <w:color w:val="000000"/>
          <w:sz w:val="28"/>
        </w:rPr>
        <w:t>
      VII. Описание транзакций общего процесса</w:t>
      </w:r>
    </w:p>
    <w:bookmarkEnd w:id="689"/>
    <w:bookmarkStart w:name="z891" w:id="690"/>
    <w:p>
      <w:pPr>
        <w:spacing w:after="0"/>
        <w:ind w:left="0"/>
        <w:jc w:val="both"/>
      </w:pPr>
      <w:r>
        <w:rPr>
          <w:rFonts w:ascii="Times New Roman"/>
          <w:b w:val="false"/>
          <w:i w:val="false"/>
          <w:color w:val="000000"/>
          <w:sz w:val="28"/>
        </w:rPr>
        <w:t>
      1. Транзакция общего процесса "Включение сведений в общий реестр уполномоченных экономических операторов" (P.CC.12.TRN.001)</w:t>
      </w:r>
    </w:p>
    <w:bookmarkEnd w:id="690"/>
    <w:bookmarkStart w:name="z892" w:id="691"/>
    <w:p>
      <w:pPr>
        <w:spacing w:after="0"/>
        <w:ind w:left="0"/>
        <w:jc w:val="both"/>
      </w:pPr>
      <w:r>
        <w:rPr>
          <w:rFonts w:ascii="Times New Roman"/>
          <w:b w:val="false"/>
          <w:i w:val="false"/>
          <w:color w:val="000000"/>
          <w:sz w:val="28"/>
        </w:rPr>
        <w:t>
      16. Транзакция общего процесса "Включение сведений в общий реестр уполномоченных экономических операторов" (P.CC.12.TRN.001) выполняется для передачи инициатором респонденту сведений для внесения в общий реестр уполномоченных экономических операторов из реестра государства-члена.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691"/>
    <w:bookmarkStart w:name="z893" w:id="692"/>
    <w:p>
      <w:pPr>
        <w:spacing w:after="0"/>
        <w:ind w:left="0"/>
        <w:jc w:val="both"/>
      </w:pPr>
      <w:r>
        <w:rPr>
          <w:rFonts w:ascii="Times New Roman"/>
          <w:b w:val="false"/>
          <w:i w:val="false"/>
          <w:color w:val="000000"/>
          <w:sz w:val="28"/>
        </w:rPr>
        <w:t xml:space="preserve">
      </w:t>
      </w:r>
    </w:p>
    <w:bookmarkEnd w:id="692"/>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94" w:id="693"/>
    <w:p>
      <w:pPr>
        <w:spacing w:after="0"/>
        <w:ind w:left="0"/>
        <w:jc w:val="both"/>
      </w:pPr>
      <w:r>
        <w:rPr>
          <w:rFonts w:ascii="Times New Roman"/>
          <w:b w:val="false"/>
          <w:i w:val="false"/>
          <w:color w:val="000000"/>
          <w:sz w:val="28"/>
        </w:rPr>
        <w:t>
      Рис. 5. Схема выполнения транзакции общего процесса "Включение сведений в общий реестр уполномоченных экономических операторов" (P.CC.12.TRN.001)</w:t>
      </w:r>
    </w:p>
    <w:bookmarkEnd w:id="693"/>
    <w:bookmarkStart w:name="z895" w:id="694"/>
    <w:p>
      <w:pPr>
        <w:spacing w:after="0"/>
        <w:ind w:left="0"/>
        <w:jc w:val="both"/>
      </w:pPr>
      <w:r>
        <w:rPr>
          <w:rFonts w:ascii="Times New Roman"/>
          <w:b w:val="false"/>
          <w:i w:val="false"/>
          <w:color w:val="000000"/>
          <w:sz w:val="28"/>
        </w:rPr>
        <w:t>
      Таблица 6</w:t>
      </w:r>
    </w:p>
    <w:bookmarkEnd w:id="694"/>
    <w:bookmarkStart w:name="z896" w:id="695"/>
    <w:p>
      <w:pPr>
        <w:spacing w:after="0"/>
        <w:ind w:left="0"/>
        <w:jc w:val="left"/>
      </w:pPr>
      <w:r>
        <w:rPr>
          <w:rFonts w:ascii="Times New Roman"/>
          <w:b/>
          <w:i w:val="false"/>
          <w:color w:val="000000"/>
        </w:rPr>
        <w:t xml:space="preserve"> Описание транзакции общего процесса "Включение сведений в общий реестр уполномоченных экономических операторов" (P.CC.12.TRN.001)</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для включения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мин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уполномоченных экономических операторов (P.CC.12.MSG.001)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(P.CC.12.MSG.002)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96"/>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(далее – Комиссия))</w:t>
            </w:r>
          </w:p>
          <w:bookmarkEnd w:id="69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898" w:id="697"/>
    <w:p>
      <w:pPr>
        <w:spacing w:after="0"/>
        <w:ind w:left="0"/>
        <w:jc w:val="both"/>
      </w:pPr>
      <w:r>
        <w:rPr>
          <w:rFonts w:ascii="Times New Roman"/>
          <w:b w:val="false"/>
          <w:i w:val="false"/>
          <w:color w:val="000000"/>
          <w:sz w:val="28"/>
        </w:rPr>
        <w:t>
      2. Транзакция общего процесса "Изменение сведений общего реестра уполномоченных экономических операторов" (P.CC.12.TRN.002)</w:t>
      </w:r>
    </w:p>
    <w:bookmarkEnd w:id="697"/>
    <w:bookmarkStart w:name="z899" w:id="698"/>
    <w:p>
      <w:pPr>
        <w:spacing w:after="0"/>
        <w:ind w:left="0"/>
        <w:jc w:val="both"/>
      </w:pPr>
      <w:r>
        <w:rPr>
          <w:rFonts w:ascii="Times New Roman"/>
          <w:b w:val="false"/>
          <w:i w:val="false"/>
          <w:color w:val="000000"/>
          <w:sz w:val="28"/>
        </w:rPr>
        <w:t>
      17. Транзакция общего процесса "Изменение сведений общего реестра уполномоченных экономических операторов" (P.CC.12.TRN.002) выполняется для передачи респонденту измененных сведений в реестре государства-члена.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6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0" w:id="699"/>
    <w:p>
      <w:pPr>
        <w:spacing w:after="0"/>
        <w:ind w:left="0"/>
        <w:jc w:val="both"/>
      </w:pPr>
      <w:r>
        <w:rPr>
          <w:rFonts w:ascii="Times New Roman"/>
          <w:b w:val="false"/>
          <w:i w:val="false"/>
          <w:color w:val="000000"/>
          <w:sz w:val="28"/>
        </w:rPr>
        <w:t xml:space="preserve">
      </w:t>
      </w:r>
    </w:p>
    <w:bookmarkEnd w:id="699"/>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01" w:id="700"/>
    <w:p>
      <w:pPr>
        <w:spacing w:after="0"/>
        <w:ind w:left="0"/>
        <w:jc w:val="both"/>
      </w:pPr>
      <w:r>
        <w:rPr>
          <w:rFonts w:ascii="Times New Roman"/>
          <w:b w:val="false"/>
          <w:i w:val="false"/>
          <w:color w:val="000000"/>
          <w:sz w:val="28"/>
        </w:rPr>
        <w:t>
      Рис. 6. Схема выполнения транзакции общего процесса "Изменение сведений общего реестра уполномоченных экономических операторов" (P.CC.12.TRN.002)</w:t>
      </w:r>
    </w:p>
    <w:bookmarkEnd w:id="700"/>
    <w:bookmarkStart w:name="z902" w:id="701"/>
    <w:p>
      <w:pPr>
        <w:spacing w:after="0"/>
        <w:ind w:left="0"/>
        <w:jc w:val="both"/>
      </w:pPr>
      <w:r>
        <w:rPr>
          <w:rFonts w:ascii="Times New Roman"/>
          <w:b w:val="false"/>
          <w:i w:val="false"/>
          <w:color w:val="000000"/>
          <w:sz w:val="28"/>
        </w:rPr>
        <w:t>
      Таблица 7</w:t>
      </w:r>
    </w:p>
    <w:bookmarkEnd w:id="701"/>
    <w:bookmarkStart w:name="z903" w:id="702"/>
    <w:p>
      <w:pPr>
        <w:spacing w:after="0"/>
        <w:ind w:left="0"/>
        <w:jc w:val="left"/>
      </w:pPr>
      <w:r>
        <w:rPr>
          <w:rFonts w:ascii="Times New Roman"/>
          <w:b/>
          <w:i w:val="false"/>
          <w:color w:val="000000"/>
        </w:rPr>
        <w:t xml:space="preserve"> Описание транзакции общего процесса "Изменение сведений общего реестра уполномоченных экономических операторов" (P.CC.12.TRN.002)</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уполномоченных экономических операторов (P.CC.12.MSG.003)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(P.CC.12.MSG.002)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03"/>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(далее – Комиссия))</w:t>
            </w:r>
          </w:p>
          <w:bookmarkEnd w:id="70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905" w:id="704"/>
    <w:p>
      <w:pPr>
        <w:spacing w:after="0"/>
        <w:ind w:left="0"/>
        <w:jc w:val="both"/>
      </w:pPr>
      <w:r>
        <w:rPr>
          <w:rFonts w:ascii="Times New Roman"/>
          <w:b w:val="false"/>
          <w:i w:val="false"/>
          <w:color w:val="000000"/>
          <w:sz w:val="28"/>
        </w:rPr>
        <w:t>
      3. Транзакция общего процесса "Исключение сведений из общего реестра уполномоченных экономических операторов" (P.CC.12.TRN.003)</w:t>
      </w:r>
    </w:p>
    <w:bookmarkEnd w:id="704"/>
    <w:bookmarkStart w:name="z906" w:id="705"/>
    <w:p>
      <w:pPr>
        <w:spacing w:after="0"/>
        <w:ind w:left="0"/>
        <w:jc w:val="both"/>
      </w:pPr>
      <w:r>
        <w:rPr>
          <w:rFonts w:ascii="Times New Roman"/>
          <w:b w:val="false"/>
          <w:i w:val="false"/>
          <w:color w:val="000000"/>
          <w:sz w:val="28"/>
        </w:rPr>
        <w:t>
      18. Транзакция общего процесса "Исключение сведений из общего реестра уполномоченных экономических операторов" (P.CC.12.TRN.003) выполняется для передачи респонденту сведений об исключенных из реестра государства-члена уполномоченных экономических операторах.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7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7" w:id="706"/>
    <w:p>
      <w:pPr>
        <w:spacing w:after="0"/>
        <w:ind w:left="0"/>
        <w:jc w:val="both"/>
      </w:pPr>
      <w:r>
        <w:rPr>
          <w:rFonts w:ascii="Times New Roman"/>
          <w:b w:val="false"/>
          <w:i w:val="false"/>
          <w:color w:val="000000"/>
          <w:sz w:val="28"/>
        </w:rPr>
        <w:t xml:space="preserve">
      </w:t>
      </w:r>
    </w:p>
    <w:bookmarkEnd w:id="706"/>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08" w:id="707"/>
    <w:p>
      <w:pPr>
        <w:spacing w:after="0"/>
        <w:ind w:left="0"/>
        <w:jc w:val="both"/>
      </w:pPr>
      <w:r>
        <w:rPr>
          <w:rFonts w:ascii="Times New Roman"/>
          <w:b w:val="false"/>
          <w:i w:val="false"/>
          <w:color w:val="000000"/>
          <w:sz w:val="28"/>
        </w:rPr>
        <w:t>
      Рис. 7. Схема выполнения транзакции общего процесса "Исключение сведений из общего реестра уполномоченных экономических операторов" (P.CC.12.TRN.003)</w:t>
      </w:r>
    </w:p>
    <w:bookmarkEnd w:id="707"/>
    <w:bookmarkStart w:name="z909" w:id="708"/>
    <w:p>
      <w:pPr>
        <w:spacing w:after="0"/>
        <w:ind w:left="0"/>
        <w:jc w:val="both"/>
      </w:pPr>
      <w:r>
        <w:rPr>
          <w:rFonts w:ascii="Times New Roman"/>
          <w:b w:val="false"/>
          <w:i w:val="false"/>
          <w:color w:val="000000"/>
          <w:sz w:val="28"/>
        </w:rPr>
        <w:t>
      Таблица 8</w:t>
      </w:r>
    </w:p>
    <w:bookmarkEnd w:id="708"/>
    <w:bookmarkStart w:name="z910" w:id="709"/>
    <w:p>
      <w:pPr>
        <w:spacing w:after="0"/>
        <w:ind w:left="0"/>
        <w:jc w:val="left"/>
      </w:pPr>
      <w:r>
        <w:rPr>
          <w:rFonts w:ascii="Times New Roman"/>
          <w:b/>
          <w:i w:val="false"/>
          <w:color w:val="000000"/>
        </w:rPr>
        <w:t xml:space="preserve"> Описание транзакции общего процесса "Исключение сведений </w:t>
      </w:r>
      <w:r>
        <w:br/>
      </w:r>
      <w:r>
        <w:rPr>
          <w:rFonts w:ascii="Times New Roman"/>
          <w:b/>
          <w:i w:val="false"/>
          <w:color w:val="000000"/>
        </w:rPr>
        <w:t>из общего реестра уполномоченных экономических операторов" (P.CC.12.TRN.003)</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для исключения сведений о юридическом лице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для исключения сведений о юридическом лице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уполномоченных экономических операторов (P.CC.12.MSG.004)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(P.CC.12.MSG.002)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10"/>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(далее – Комиссия))</w:t>
            </w:r>
          </w:p>
          <w:bookmarkEnd w:id="71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912" w:id="711"/>
    <w:p>
      <w:pPr>
        <w:spacing w:after="0"/>
        <w:ind w:left="0"/>
        <w:jc w:val="both"/>
      </w:pPr>
      <w:r>
        <w:rPr>
          <w:rFonts w:ascii="Times New Roman"/>
          <w:b w:val="false"/>
          <w:i w:val="false"/>
          <w:color w:val="000000"/>
          <w:sz w:val="28"/>
        </w:rPr>
        <w:t>
      4. Транзакция общего процесса "Получение информации о дате и времени обновления общего реестра уполномоченных экономических операторов" (P.CC.12.TRN.004)</w:t>
      </w:r>
    </w:p>
    <w:bookmarkEnd w:id="711"/>
    <w:bookmarkStart w:name="z913" w:id="712"/>
    <w:p>
      <w:pPr>
        <w:spacing w:after="0"/>
        <w:ind w:left="0"/>
        <w:jc w:val="both"/>
      </w:pPr>
      <w:r>
        <w:rPr>
          <w:rFonts w:ascii="Times New Roman"/>
          <w:b w:val="false"/>
          <w:i w:val="false"/>
          <w:color w:val="000000"/>
          <w:sz w:val="28"/>
        </w:rPr>
        <w:t>
      19. Транзакция общего процесса "Получение информации о дате и времени обновления общего реестра уполномоченных экономических операторов" (P.CC.12.TRN.004) выполняется для предоставления Комиссией по запросу уполномоченного органа государства-члена информации о дате и времени обновления общего реестра уполномоченных экономических операторов.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7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4" w:id="713"/>
    <w:p>
      <w:pPr>
        <w:spacing w:after="0"/>
        <w:ind w:left="0"/>
        <w:jc w:val="both"/>
      </w:pPr>
      <w:r>
        <w:rPr>
          <w:rFonts w:ascii="Times New Roman"/>
          <w:b w:val="false"/>
          <w:i w:val="false"/>
          <w:color w:val="000000"/>
          <w:sz w:val="28"/>
        </w:rPr>
        <w:t xml:space="preserve">
      </w:t>
      </w:r>
    </w:p>
    <w:bookmarkEnd w:id="713"/>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5" w:id="714"/>
    <w:p>
      <w:pPr>
        <w:spacing w:after="0"/>
        <w:ind w:left="0"/>
        <w:jc w:val="both"/>
      </w:pPr>
      <w:r>
        <w:rPr>
          <w:rFonts w:ascii="Times New Roman"/>
          <w:b w:val="false"/>
          <w:i w:val="false"/>
          <w:color w:val="000000"/>
          <w:sz w:val="28"/>
        </w:rPr>
        <w:t>
      Рис. 8. Схема выполнения транзакции общего "Получение информации о дате и времени обновления общего реестра уполномоченных экономических операторов" (P.CC.12.TRN.004)</w:t>
      </w:r>
    </w:p>
    <w:bookmarkEnd w:id="714"/>
    <w:bookmarkStart w:name="z916" w:id="715"/>
    <w:p>
      <w:pPr>
        <w:spacing w:after="0"/>
        <w:ind w:left="0"/>
        <w:jc w:val="both"/>
      </w:pPr>
      <w:r>
        <w:rPr>
          <w:rFonts w:ascii="Times New Roman"/>
          <w:b w:val="false"/>
          <w:i w:val="false"/>
          <w:color w:val="000000"/>
          <w:sz w:val="28"/>
        </w:rPr>
        <w:t>
      Таблица 9</w:t>
      </w:r>
    </w:p>
    <w:bookmarkEnd w:id="715"/>
    <w:bookmarkStart w:name="z917" w:id="716"/>
    <w:p>
      <w:pPr>
        <w:spacing w:after="0"/>
        <w:ind w:left="0"/>
        <w:jc w:val="left"/>
      </w:pPr>
      <w:r>
        <w:rPr>
          <w:rFonts w:ascii="Times New Roman"/>
          <w:b/>
          <w:i w:val="false"/>
          <w:color w:val="000000"/>
        </w:rPr>
        <w:t xml:space="preserve"> Описание транзакции общего процесса "Получение информации о дате и времени обновления общего реестра уполномоченных экономических операторов" (P.CC.12.TRN.004)</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состоянии общего реестра (P.CC.12.BEN.002):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состоянии общего реестра уполномоченных экономических операторов (P.CC.12.MSG.005)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состоянии общего реестра уполномоченных экономических операторов (P.CC.12.MSG.006)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17"/>
          <w:p>
            <w:pPr>
              <w:spacing w:after="20"/>
              <w:ind w:left="20"/>
              <w:jc w:val="both"/>
            </w:pPr>
            <w:r>
              <w:rPr>
                <w:rFonts w:ascii="Times New Roman"/>
                <w:b w:val="false"/>
                <w:i w:val="false"/>
                <w:color w:val="000000"/>
                <w:sz w:val="20"/>
              </w:rPr>
              <w:t xml:space="preserve">
нет </w:t>
            </w:r>
          </w:p>
          <w:bookmarkEnd w:id="71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919" w:id="718"/>
    <w:p>
      <w:pPr>
        <w:spacing w:after="0"/>
        <w:ind w:left="0"/>
        <w:jc w:val="both"/>
      </w:pPr>
      <w:r>
        <w:rPr>
          <w:rFonts w:ascii="Times New Roman"/>
          <w:b w:val="false"/>
          <w:i w:val="false"/>
          <w:color w:val="000000"/>
          <w:sz w:val="28"/>
        </w:rPr>
        <w:t>
      5. Транзакция общего процесса "Получение сведений из общего реестра уполномоченных экономических операторов" (P.CC.12.TRN.005)</w:t>
      </w:r>
    </w:p>
    <w:bookmarkEnd w:id="718"/>
    <w:bookmarkStart w:name="z920" w:id="719"/>
    <w:p>
      <w:pPr>
        <w:spacing w:after="0"/>
        <w:ind w:left="0"/>
        <w:jc w:val="both"/>
      </w:pPr>
      <w:r>
        <w:rPr>
          <w:rFonts w:ascii="Times New Roman"/>
          <w:b w:val="false"/>
          <w:i w:val="false"/>
          <w:color w:val="000000"/>
          <w:sz w:val="28"/>
        </w:rPr>
        <w:t>
      20. Транзакция общего процесса "Получение сведений из общего реестра уполномоченных экономических операторов" (P.CC.12.TRN.005) выполняется для предоставления Комиссией по запросу от уполномоченного органа государства-члена сведений из общего реестра уполномоченных экономических операторов.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7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1" w:id="720"/>
    <w:p>
      <w:pPr>
        <w:spacing w:after="0"/>
        <w:ind w:left="0"/>
        <w:jc w:val="both"/>
      </w:pPr>
      <w:r>
        <w:rPr>
          <w:rFonts w:ascii="Times New Roman"/>
          <w:b w:val="false"/>
          <w:i w:val="false"/>
          <w:color w:val="000000"/>
          <w:sz w:val="28"/>
        </w:rPr>
        <w:t xml:space="preserve">
      </w:t>
      </w:r>
    </w:p>
    <w:bookmarkEnd w:id="720"/>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22" w:id="721"/>
    <w:p>
      <w:pPr>
        <w:spacing w:after="0"/>
        <w:ind w:left="0"/>
        <w:jc w:val="both"/>
      </w:pPr>
      <w:r>
        <w:rPr>
          <w:rFonts w:ascii="Times New Roman"/>
          <w:b w:val="false"/>
          <w:i w:val="false"/>
          <w:color w:val="000000"/>
          <w:sz w:val="28"/>
        </w:rPr>
        <w:t>
      Рис. 9. Схема выполнения транзакции общего процесса "Получение сведений из общего реестра уполномоченных экономических операторов" (P.CC.12.TRN.005)</w:t>
      </w:r>
    </w:p>
    <w:bookmarkEnd w:id="721"/>
    <w:bookmarkStart w:name="z923" w:id="722"/>
    <w:p>
      <w:pPr>
        <w:spacing w:after="0"/>
        <w:ind w:left="0"/>
        <w:jc w:val="both"/>
      </w:pPr>
      <w:r>
        <w:rPr>
          <w:rFonts w:ascii="Times New Roman"/>
          <w:b w:val="false"/>
          <w:i w:val="false"/>
          <w:color w:val="000000"/>
          <w:sz w:val="28"/>
        </w:rPr>
        <w:t>
      Таблица 10</w:t>
      </w:r>
    </w:p>
    <w:bookmarkEnd w:id="722"/>
    <w:bookmarkStart w:name="z924" w:id="723"/>
    <w:p>
      <w:pPr>
        <w:spacing w:after="0"/>
        <w:ind w:left="0"/>
        <w:jc w:val="left"/>
      </w:pPr>
      <w:r>
        <w:rPr>
          <w:rFonts w:ascii="Times New Roman"/>
          <w:b/>
          <w:i w:val="false"/>
          <w:color w:val="000000"/>
        </w:rPr>
        <w:t xml:space="preserve"> Описание транзакции общего процесса "Получение сведений из общего реестра уполномоченных экономических операторов" (P.CC.12.TRN.005)</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предоставление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24"/>
          <w:p>
            <w:pPr>
              <w:spacing w:after="20"/>
              <w:ind w:left="20"/>
              <w:jc w:val="both"/>
            </w:pPr>
            <w:r>
              <w:rPr>
                <w:rFonts w:ascii="Times New Roman"/>
                <w:b w:val="false"/>
                <w:i w:val="false"/>
                <w:color w:val="000000"/>
                <w:sz w:val="20"/>
              </w:rPr>
              <w:t xml:space="preserve">
общий реестр (P.CC.12.BEN.001): сведения представлены; </w:t>
            </w:r>
          </w:p>
          <w:bookmarkEnd w:id="724"/>
          <w:p>
            <w:pPr>
              <w:spacing w:after="20"/>
              <w:ind w:left="20"/>
              <w:jc w:val="both"/>
            </w:pPr>
            <w:r>
              <w:rPr>
                <w:rFonts w:ascii="Times New Roman"/>
                <w:b w:val="false"/>
                <w:i w:val="false"/>
                <w:color w:val="000000"/>
                <w:sz w:val="20"/>
              </w:rPr>
              <w:t>
общий реестр (P.CC.12.BEN.001): сведения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 (P.CC.12.MSG.007)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25"/>
          <w:p>
            <w:pPr>
              <w:spacing w:after="20"/>
              <w:ind w:left="20"/>
              <w:jc w:val="both"/>
            </w:pPr>
            <w:r>
              <w:rPr>
                <w:rFonts w:ascii="Times New Roman"/>
                <w:b w:val="false"/>
                <w:i w:val="false"/>
                <w:color w:val="000000"/>
                <w:sz w:val="20"/>
              </w:rPr>
              <w:t>
общий реестр уполномоченных экономических операторов (P.CC.12.MSG.008)</w:t>
            </w:r>
          </w:p>
          <w:bookmarkEnd w:id="725"/>
          <w:p>
            <w:pPr>
              <w:spacing w:after="20"/>
              <w:ind w:left="20"/>
              <w:jc w:val="both"/>
            </w:pPr>
            <w:r>
              <w:rPr>
                <w:rFonts w:ascii="Times New Roman"/>
                <w:b w:val="false"/>
                <w:i w:val="false"/>
                <w:color w:val="000000"/>
                <w:sz w:val="20"/>
              </w:rPr>
              <w:t>
уведомление об отсутствии запрашиваемых сведений в общем реестре уполномоченных экономических операторов (P.CC.12.MSG.009)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26"/>
          <w:p>
            <w:pPr>
              <w:spacing w:after="20"/>
              <w:ind w:left="20"/>
              <w:jc w:val="both"/>
            </w:pPr>
            <w:r>
              <w:rPr>
                <w:rFonts w:ascii="Times New Roman"/>
                <w:b w:val="false"/>
                <w:i w:val="false"/>
                <w:color w:val="000000"/>
                <w:sz w:val="20"/>
              </w:rPr>
              <w:t xml:space="preserve">
нет </w:t>
            </w:r>
          </w:p>
          <w:bookmarkEnd w:id="72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928" w:id="727"/>
    <w:p>
      <w:pPr>
        <w:spacing w:after="0"/>
        <w:ind w:left="0"/>
        <w:jc w:val="both"/>
      </w:pPr>
      <w:r>
        <w:rPr>
          <w:rFonts w:ascii="Times New Roman"/>
          <w:b w:val="false"/>
          <w:i w:val="false"/>
          <w:color w:val="000000"/>
          <w:sz w:val="28"/>
        </w:rPr>
        <w:t>
      6. Транзакция общего процесса "Получение информации об изменениях общего реестра уполномоченных экономических операторов" (P.CC.12.TRN.006)</w:t>
      </w:r>
    </w:p>
    <w:bookmarkEnd w:id="727"/>
    <w:bookmarkStart w:name="z929" w:id="728"/>
    <w:p>
      <w:pPr>
        <w:spacing w:after="0"/>
        <w:ind w:left="0"/>
        <w:jc w:val="both"/>
      </w:pPr>
      <w:r>
        <w:rPr>
          <w:rFonts w:ascii="Times New Roman"/>
          <w:b w:val="false"/>
          <w:i w:val="false"/>
          <w:color w:val="000000"/>
          <w:sz w:val="28"/>
        </w:rPr>
        <w:t>
      21. Транзакция общего процесса "Получение информации об изменениях общего реестра уполномоченных экономических операторов" (P.CC.12.TRN.006) выполняется для предоставления Комиссией по запросу уполномоченного органа государства-члена измененных сведений из общего реестра уполномоченных экономических операторов. Схема выполнения указанной транзакции общего процесса представлена на рисунке 10. Параметры транзакции общего процесса приведены в таблице 11.</w:t>
      </w:r>
    </w:p>
    <w:bookmarkEnd w:id="7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0" w:id="729"/>
    <w:p>
      <w:pPr>
        <w:spacing w:after="0"/>
        <w:ind w:left="0"/>
        <w:jc w:val="both"/>
      </w:pPr>
      <w:r>
        <w:rPr>
          <w:rFonts w:ascii="Times New Roman"/>
          <w:b w:val="false"/>
          <w:i w:val="false"/>
          <w:color w:val="000000"/>
          <w:sz w:val="28"/>
        </w:rPr>
        <w:t xml:space="preserve">
      </w:t>
      </w:r>
    </w:p>
    <w:bookmarkEnd w:id="729"/>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931" w:id="730"/>
      <w:r>
        <w:rPr>
          <w:rFonts w:ascii="Times New Roman"/>
          <w:b w:val="false"/>
          <w:i w:val="false"/>
          <w:color w:val="000000"/>
          <w:sz w:val="28"/>
        </w:rPr>
        <w:t xml:space="preserve">
      Рис. 10. Схема выполнения транзакции общего процесса "Получение информации </w:t>
      </w:r>
    </w:p>
    <w:bookmarkEnd w:id="730"/>
    <w:p>
      <w:pPr>
        <w:spacing w:after="0"/>
        <w:ind w:left="0"/>
        <w:jc w:val="both"/>
      </w:pPr>
      <w:r>
        <w:rPr>
          <w:rFonts w:ascii="Times New Roman"/>
          <w:b w:val="false"/>
          <w:i w:val="false"/>
          <w:color w:val="000000"/>
          <w:sz w:val="28"/>
        </w:rPr>
        <w:t>об изменениях общего реестра уполномоченных экономических операторов" (P.CC.12.TRN.006)</w:t>
      </w:r>
    </w:p>
    <w:bookmarkStart w:name="z932" w:id="731"/>
    <w:p>
      <w:pPr>
        <w:spacing w:after="0"/>
        <w:ind w:left="0"/>
        <w:jc w:val="both"/>
      </w:pPr>
      <w:r>
        <w:rPr>
          <w:rFonts w:ascii="Times New Roman"/>
          <w:b w:val="false"/>
          <w:i w:val="false"/>
          <w:color w:val="000000"/>
          <w:sz w:val="28"/>
        </w:rPr>
        <w:t>
      Таблица 11</w:t>
      </w:r>
    </w:p>
    <w:bookmarkEnd w:id="731"/>
    <w:bookmarkStart w:name="z933" w:id="732"/>
    <w:p>
      <w:pPr>
        <w:spacing w:after="0"/>
        <w:ind w:left="0"/>
        <w:jc w:val="left"/>
      </w:pPr>
      <w:r>
        <w:rPr>
          <w:rFonts w:ascii="Times New Roman"/>
          <w:b/>
          <w:i w:val="false"/>
          <w:color w:val="000000"/>
        </w:rPr>
        <w:t xml:space="preserve"> Описание транзакции общего процесса "Получение информации </w:t>
      </w:r>
      <w:r>
        <w:br/>
      </w:r>
      <w:r>
        <w:rPr>
          <w:rFonts w:ascii="Times New Roman"/>
          <w:b/>
          <w:i w:val="false"/>
          <w:color w:val="000000"/>
        </w:rPr>
        <w:t>об изменениях общего реестра уполномоченных экономических операторов" (P.CC.12.TRN.006)</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w:t>
            </w:r>
          </w:p>
          <w:p>
            <w:pPr>
              <w:spacing w:after="20"/>
              <w:ind w:left="20"/>
              <w:jc w:val="both"/>
            </w:pPr>
            <w:r>
              <w:rPr>
                <w:rFonts w:ascii="Times New Roman"/>
                <w:b w:val="false"/>
                <w:i w:val="false"/>
                <w:color w:val="000000"/>
                <w:sz w:val="20"/>
              </w:rPr>
              <w:t>об измененных сведениях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33"/>
          <w:p>
            <w:pPr>
              <w:spacing w:after="20"/>
              <w:ind w:left="20"/>
              <w:jc w:val="both"/>
            </w:pPr>
            <w:r>
              <w:rPr>
                <w:rFonts w:ascii="Times New Roman"/>
                <w:b w:val="false"/>
                <w:i w:val="false"/>
                <w:color w:val="000000"/>
                <w:sz w:val="20"/>
              </w:rPr>
              <w:t xml:space="preserve">
общий реестр (P.CC.12.BEN.001): сведения представлены; </w:t>
            </w:r>
          </w:p>
          <w:bookmarkEnd w:id="733"/>
          <w:p>
            <w:pPr>
              <w:spacing w:after="20"/>
              <w:ind w:left="20"/>
              <w:jc w:val="both"/>
            </w:pPr>
            <w:r>
              <w:rPr>
                <w:rFonts w:ascii="Times New Roman"/>
                <w:b w:val="false"/>
                <w:i w:val="false"/>
                <w:color w:val="000000"/>
                <w:sz w:val="20"/>
              </w:rPr>
              <w:t>
общий реестр (P.CC.12.BEN.001): сведения отсутствуют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уполномоченных экономических операторов (P.CC.12.MSG.010)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34"/>
          <w:p>
            <w:pPr>
              <w:spacing w:after="20"/>
              <w:ind w:left="20"/>
              <w:jc w:val="both"/>
            </w:pPr>
            <w:r>
              <w:rPr>
                <w:rFonts w:ascii="Times New Roman"/>
                <w:b w:val="false"/>
                <w:i w:val="false"/>
                <w:color w:val="000000"/>
                <w:sz w:val="20"/>
              </w:rPr>
              <w:t>
измененные сведения общего реестра уполномоченных экономических операторов (P.CC.12.MSG.011)</w:t>
            </w:r>
          </w:p>
          <w:bookmarkEnd w:id="734"/>
          <w:p>
            <w:pPr>
              <w:spacing w:after="20"/>
              <w:ind w:left="20"/>
              <w:jc w:val="both"/>
            </w:pPr>
            <w:r>
              <w:rPr>
                <w:rFonts w:ascii="Times New Roman"/>
                <w:b w:val="false"/>
                <w:i w:val="false"/>
                <w:color w:val="000000"/>
                <w:sz w:val="20"/>
              </w:rPr>
              <w:t>
уведомление об отсутствии сведений (P.CC.12.MSG.009)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35"/>
          <w:p>
            <w:pPr>
              <w:spacing w:after="20"/>
              <w:ind w:left="20"/>
              <w:jc w:val="both"/>
            </w:pPr>
            <w:r>
              <w:rPr>
                <w:rFonts w:ascii="Times New Roman"/>
                <w:b w:val="false"/>
                <w:i w:val="false"/>
                <w:color w:val="000000"/>
                <w:sz w:val="20"/>
              </w:rPr>
              <w:t xml:space="preserve">
нет </w:t>
            </w:r>
          </w:p>
          <w:bookmarkEnd w:id="735"/>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937" w:id="736"/>
    <w:p>
      <w:pPr>
        <w:spacing w:after="0"/>
        <w:ind w:left="0"/>
        <w:jc w:val="both"/>
      </w:pPr>
      <w:r>
        <w:rPr>
          <w:rFonts w:ascii="Times New Roman"/>
          <w:b w:val="false"/>
          <w:i w:val="false"/>
          <w:color w:val="000000"/>
          <w:sz w:val="28"/>
        </w:rPr>
        <w:t>
      7. Транзакция общего процесса "Информирование об изменении сведений в общем реестре уполномоченных экономических операторов" (P.CC.12.TRN.007)</w:t>
      </w:r>
    </w:p>
    <w:bookmarkEnd w:id="736"/>
    <w:bookmarkStart w:name="z938" w:id="737"/>
    <w:p>
      <w:pPr>
        <w:spacing w:after="0"/>
        <w:ind w:left="0"/>
        <w:jc w:val="both"/>
      </w:pPr>
      <w:r>
        <w:rPr>
          <w:rFonts w:ascii="Times New Roman"/>
          <w:b w:val="false"/>
          <w:i w:val="false"/>
          <w:color w:val="000000"/>
          <w:sz w:val="28"/>
        </w:rPr>
        <w:t>
      22. Транзакция общего процесса "Информирование об изменении сведений в общем реестре уполномоченных экономических операторов" (P.CC.12.TRN.007) выполняется Комиссией для информирования уполномоченных органов об актуализации общего реестра. Схема выполнения указанной транзакции общего процесса представлена на рисунке 11. Параметры транзакции общего процесса приведены в таблице 12.</w:t>
      </w:r>
    </w:p>
    <w:bookmarkEnd w:id="7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39" w:id="738"/>
    <w:p>
      <w:pPr>
        <w:spacing w:after="0"/>
        <w:ind w:left="0"/>
        <w:jc w:val="both"/>
      </w:pPr>
      <w:r>
        <w:rPr>
          <w:rFonts w:ascii="Times New Roman"/>
          <w:b w:val="false"/>
          <w:i w:val="false"/>
          <w:color w:val="000000"/>
          <w:sz w:val="28"/>
        </w:rPr>
        <w:t xml:space="preserve">
      </w:t>
      </w:r>
    </w:p>
    <w:bookmarkEnd w:id="738"/>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0" w:id="739"/>
    <w:p>
      <w:pPr>
        <w:spacing w:after="0"/>
        <w:ind w:left="0"/>
        <w:jc w:val="both"/>
      </w:pPr>
      <w:r>
        <w:rPr>
          <w:rFonts w:ascii="Times New Roman"/>
          <w:b w:val="false"/>
          <w:i w:val="false"/>
          <w:color w:val="000000"/>
          <w:sz w:val="28"/>
        </w:rPr>
        <w:t>
      Рис. 11. Схема выполнения транзакции общего процесса "Информирование об изменении сведений в общем реестре уполномоченных экономических операторов" (P.CC.12.TRN.007)</w:t>
      </w:r>
    </w:p>
    <w:bookmarkEnd w:id="739"/>
    <w:bookmarkStart w:name="z941" w:id="740"/>
    <w:p>
      <w:pPr>
        <w:spacing w:after="0"/>
        <w:ind w:left="0"/>
        <w:jc w:val="both"/>
      </w:pPr>
      <w:r>
        <w:rPr>
          <w:rFonts w:ascii="Times New Roman"/>
          <w:b w:val="false"/>
          <w:i w:val="false"/>
          <w:color w:val="000000"/>
          <w:sz w:val="28"/>
        </w:rPr>
        <w:t>
      Таблица 12</w:t>
      </w:r>
    </w:p>
    <w:bookmarkEnd w:id="740"/>
    <w:bookmarkStart w:name="z942" w:id="741"/>
    <w:p>
      <w:pPr>
        <w:spacing w:after="0"/>
        <w:ind w:left="0"/>
        <w:jc w:val="left"/>
      </w:pPr>
      <w:r>
        <w:rPr>
          <w:rFonts w:ascii="Times New Roman"/>
          <w:b/>
          <w:i w:val="false"/>
          <w:color w:val="000000"/>
        </w:rPr>
        <w:t xml:space="preserve"> Описание транзакции общего процесса "Информирование об изменении сведений в общем реестре уполномоченных экономических операторов" (P.CC.12.TRN.007)</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об изменении сведений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оповещение об изменении сведений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изменении сведений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актуализации общего реестра уполномоченных экономических операторов (P.CC.12.MSG.012)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943" w:id="742"/>
    <w:p>
      <w:pPr>
        <w:spacing w:after="0"/>
        <w:ind w:left="0"/>
        <w:jc w:val="both"/>
      </w:pPr>
      <w:r>
        <w:rPr>
          <w:rFonts w:ascii="Times New Roman"/>
          <w:b w:val="false"/>
          <w:i w:val="false"/>
          <w:color w:val="000000"/>
          <w:sz w:val="28"/>
        </w:rPr>
        <w:t>
      VIII. Порядок действий в нештатных ситуациях</w:t>
      </w:r>
    </w:p>
    <w:bookmarkEnd w:id="742"/>
    <w:bookmarkStart w:name="z944" w:id="743"/>
    <w:p>
      <w:pPr>
        <w:spacing w:after="0"/>
        <w:ind w:left="0"/>
        <w:jc w:val="both"/>
      </w:pPr>
      <w:r>
        <w:rPr>
          <w:rFonts w:ascii="Times New Roman"/>
          <w:b w:val="false"/>
          <w:i w:val="false"/>
          <w:color w:val="000000"/>
          <w:sz w:val="28"/>
        </w:rPr>
        <w:t xml:space="preserve">
      23.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 Общие рекомендации по разрешению нештатной ситуации приведены </w:t>
      </w:r>
      <w:r>
        <w:rPr>
          <w:rFonts w:ascii="Times New Roman"/>
          <w:b w:val="false"/>
          <w:i w:val="false"/>
          <w:color w:val="000000"/>
          <w:sz w:val="28"/>
        </w:rPr>
        <w:t>в таблице 13.</w:t>
      </w:r>
    </w:p>
    <w:bookmarkEnd w:id="743"/>
    <w:bookmarkStart w:name="z945" w:id="744"/>
    <w:p>
      <w:pPr>
        <w:spacing w:after="0"/>
        <w:ind w:left="0"/>
        <w:jc w:val="both"/>
      </w:pPr>
      <w:r>
        <w:rPr>
          <w:rFonts w:ascii="Times New Roman"/>
          <w:b w:val="false"/>
          <w:i w:val="false"/>
          <w:color w:val="000000"/>
          <w:sz w:val="28"/>
        </w:rPr>
        <w:t>
      24. Орган государственной власти государства-члена либо уполномоченная им организация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Союза.</w:t>
      </w:r>
    </w:p>
    <w:bookmarkEnd w:id="744"/>
    <w:bookmarkStart w:name="z946" w:id="745"/>
    <w:p>
      <w:pPr>
        <w:spacing w:after="0"/>
        <w:ind w:left="0"/>
        <w:jc w:val="both"/>
      </w:pPr>
      <w:r>
        <w:rPr>
          <w:rFonts w:ascii="Times New Roman"/>
          <w:b w:val="false"/>
          <w:i w:val="false"/>
          <w:color w:val="000000"/>
          <w:sz w:val="28"/>
        </w:rPr>
        <w:t>
      Таблица 13</w:t>
      </w:r>
    </w:p>
    <w:bookmarkEnd w:id="745"/>
    <w:bookmarkStart w:name="z947" w:id="746"/>
    <w:p>
      <w:pPr>
        <w:spacing w:after="0"/>
        <w:ind w:left="0"/>
        <w:jc w:val="left"/>
      </w:pPr>
      <w:r>
        <w:rPr>
          <w:rFonts w:ascii="Times New Roman"/>
          <w:b/>
          <w:i w:val="false"/>
          <w:color w:val="000000"/>
        </w:rPr>
        <w:t xml:space="preserve"> Действия в нештатных ситуациях</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p>
          <w:p>
            <w:pPr>
              <w:spacing w:after="20"/>
              <w:ind w:left="20"/>
              <w:jc w:val="both"/>
            </w:pPr>
            <w:r>
              <w:rPr>
                <w:rFonts w:ascii="Times New Roman"/>
                <w:b w:val="false"/>
                <w:i w:val="false"/>
                <w:color w:val="000000"/>
                <w:sz w:val="20"/>
              </w:rPr>
              <w:t>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948" w:id="747"/>
    <w:p>
      <w:pPr>
        <w:spacing w:after="0"/>
        <w:ind w:left="0"/>
        <w:jc w:val="both"/>
      </w:pPr>
      <w:r>
        <w:rPr>
          <w:rFonts w:ascii="Times New Roman"/>
          <w:b w:val="false"/>
          <w:i w:val="false"/>
          <w:color w:val="000000"/>
          <w:sz w:val="28"/>
        </w:rPr>
        <w:t>
      IX. Требования к заполнению электронных документов и сведений</w:t>
      </w:r>
    </w:p>
    <w:bookmarkEnd w:id="747"/>
    <w:bookmarkStart w:name="z949" w:id="748"/>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включения в общий реестр уполномоченных экономических операторов" (P.CC.12.MSG.001), приведены в таблице 14.</w:t>
      </w:r>
    </w:p>
    <w:bookmarkEnd w:id="748"/>
    <w:bookmarkStart w:name="z950" w:id="749"/>
    <w:p>
      <w:pPr>
        <w:spacing w:after="0"/>
        <w:ind w:left="0"/>
        <w:jc w:val="both"/>
      </w:pPr>
      <w:r>
        <w:rPr>
          <w:rFonts w:ascii="Times New Roman"/>
          <w:b w:val="false"/>
          <w:i w:val="false"/>
          <w:color w:val="000000"/>
          <w:sz w:val="28"/>
        </w:rPr>
        <w:t>
      Таблица 14</w:t>
      </w:r>
    </w:p>
    <w:bookmarkEnd w:id="749"/>
    <w:bookmarkStart w:name="z951" w:id="750"/>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включения в общий реестр уполномоченных экономических операторов" (P.CC.12.MSG.001)</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электронном документе (сведениях) должен содержаться только 1 экземпляр реквизита "Учетная единица реестра уполномоченных экономических операторов" (cacdo:​Register​A​E​O​Details)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сведениях о документах, подтверждающих включение юридического лица в реестр, полученных Комиссией ранее из реестров государств-членов, не должно содержаться сведений </w:t>
            </w:r>
          </w:p>
          <w:p>
            <w:pPr>
              <w:spacing w:after="20"/>
              <w:ind w:left="20"/>
              <w:jc w:val="both"/>
            </w:pPr>
            <w:r>
              <w:rPr>
                <w:rFonts w:ascii="Times New Roman"/>
                <w:b w:val="false"/>
                <w:i w:val="false"/>
                <w:color w:val="000000"/>
                <w:sz w:val="20"/>
              </w:rPr>
              <w:t>с таким же значением реквизита "Документ, подтверждающий включение лица в реестр" (cacdo:​Register​Document​Id​Details)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"Регистрационный номер юридического лица при включении </w:t>
            </w:r>
          </w:p>
          <w:p>
            <w:pPr>
              <w:spacing w:after="20"/>
              <w:ind w:left="20"/>
              <w:jc w:val="both"/>
            </w:pPr>
            <w:r>
              <w:rPr>
                <w:rFonts w:ascii="Times New Roman"/>
                <w:b w:val="false"/>
                <w:i w:val="false"/>
                <w:color w:val="000000"/>
                <w:sz w:val="20"/>
              </w:rPr>
              <w:t xml:space="preserve">в реестр" (casdo:​Registration​Number​Id) должен содержать номер свидетельства о включении в реестр, сформированный в соответствии с пунктом 4 порядка заполнения формы свидетельства о включении в реестр уполномоченных экономических операторов, утвержденным Решением Коллегии Евразийской экономической комиссии от 26 сентября 2017 г. № 129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51"/>
          <w:p>
            <w:pPr>
              <w:spacing w:after="20"/>
              <w:ind w:left="20"/>
              <w:jc w:val="both"/>
            </w:pPr>
            <w:r>
              <w:rPr>
                <w:rFonts w:ascii="Times New Roman"/>
                <w:b w:val="false"/>
                <w:i w:val="false"/>
                <w:color w:val="000000"/>
                <w:sz w:val="20"/>
              </w:rPr>
              <w:t>
Реквизит "Код типа свидетельства" (casdo:​A​E​O​Registry​Kind​Code) должен соответствовать одному из следующих значений:</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"1"-свидетельство первого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"2"-свидетельство второго типа;</w:t>
            </w:r>
          </w:p>
          <w:p>
            <w:pPr>
              <w:spacing w:after="20"/>
              <w:ind w:left="20"/>
              <w:jc w:val="both"/>
            </w:pPr>
            <w:r>
              <w:rPr>
                <w:rFonts w:ascii="Times New Roman"/>
                <w:b w:val="false"/>
                <w:i w:val="false"/>
                <w:color w:val="000000"/>
                <w:sz w:val="20"/>
              </w:rPr>
              <w:t>
"3"-свидетельство третьего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начала срока осуществления деятельности" (csdo:​Activity​Start​Date)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статуса" (csdo:​Status​Code) в составе сложного реквизита "Статус" (ccdo:​Status​V2​Details) должен содержать значение:"02" – действует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справочника (классификатора) (атрибут code​List​Id) </w:t>
            </w:r>
          </w:p>
          <w:p>
            <w:pPr>
              <w:spacing w:after="20"/>
              <w:ind w:left="20"/>
              <w:jc w:val="both"/>
            </w:pPr>
            <w:r>
              <w:rPr>
                <w:rFonts w:ascii="Times New Roman"/>
                <w:b w:val="false"/>
                <w:i w:val="false"/>
                <w:color w:val="000000"/>
                <w:sz w:val="20"/>
              </w:rPr>
              <w:t>в реквизите "Код статуса" (csdo:​Status​Code)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в составе сложного реквизита "Статус" (ccdo:​Status​V2​Details) должен соотвествовать значению реквизита "Дата начала срока осуществления деятельности" (csdo:​Activity​Start​Date)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документа" (csdo:​Doc​Kind​Code) в составе сложного реквизита "Статус" (ccdo:​Status​V2​Details) должен быть заполнен </w:t>
            </w:r>
          </w:p>
          <w:p>
            <w:pPr>
              <w:spacing w:after="20"/>
              <w:ind w:left="20"/>
              <w:jc w:val="both"/>
            </w:pPr>
            <w:r>
              <w:rPr>
                <w:rFonts w:ascii="Times New Roman"/>
                <w:b w:val="false"/>
                <w:i w:val="false"/>
                <w:color w:val="000000"/>
                <w:sz w:val="20"/>
              </w:rPr>
              <w:t xml:space="preserve">и соответствовать значению кода вида документа, свидетельствующего о включении лица в реестр государства-члена из классификатора видов документов и сведений, включенного в состав ресурсов единой номативно-справочной информации Союза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документа" (csdo:​Doc​Name) в составе сложного реквизита "Статус" (ccdo:​Status​V2​Details) должен быть заполнен </w:t>
            </w:r>
          </w:p>
          <w:p>
            <w:pPr>
              <w:spacing w:after="20"/>
              <w:ind w:left="20"/>
              <w:jc w:val="both"/>
            </w:pPr>
            <w:r>
              <w:rPr>
                <w:rFonts w:ascii="Times New Roman"/>
                <w:b w:val="false"/>
                <w:i w:val="false"/>
                <w:color w:val="000000"/>
                <w:sz w:val="20"/>
              </w:rPr>
              <w:t xml:space="preserve">и соответствовать значению наименования документа, свидетельствующего о включении лица в реестр государства-члена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"Номер документа" (csdo:​Doc​Id) в составе сложного реквизита "Статус" (ccdo:​Status​V2​Details) должен быть заполнен и соответствовать значению номера документа, указанному в составе сложного реквизита "Документ, подтверждающий включение лица в реестр" (cacdo:​Register​Document​Id​Details)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начала срока действия документа" (csdo:​Doc​Start​Date) </w:t>
            </w:r>
          </w:p>
          <w:p>
            <w:pPr>
              <w:spacing w:after="20"/>
              <w:ind w:left="20"/>
              <w:jc w:val="both"/>
            </w:pPr>
            <w:r>
              <w:rPr>
                <w:rFonts w:ascii="Times New Roman"/>
                <w:b w:val="false"/>
                <w:i w:val="false"/>
                <w:color w:val="000000"/>
                <w:sz w:val="20"/>
              </w:rPr>
              <w:t xml:space="preserve">в составе сложного реквизита "Статус" (ccdo:​Status​V2​Details)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организации" (csdo:​Organization​Name) </w:t>
            </w:r>
          </w:p>
          <w:p>
            <w:pPr>
              <w:spacing w:after="20"/>
              <w:ind w:left="20"/>
              <w:jc w:val="both"/>
            </w:pPr>
            <w:r>
              <w:rPr>
                <w:rFonts w:ascii="Times New Roman"/>
                <w:b w:val="false"/>
                <w:i w:val="false"/>
                <w:color w:val="000000"/>
                <w:sz w:val="20"/>
              </w:rPr>
              <w:t xml:space="preserve">в составе сложного реквизита "Реквизиты организации" (ccdo:​Organization​Details)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"Краткое наименование организации" </w:t>
            </w:r>
          </w:p>
          <w:p>
            <w:pPr>
              <w:spacing w:after="20"/>
              <w:ind w:left="20"/>
              <w:jc w:val="both"/>
            </w:pPr>
            <w:r>
              <w:rPr>
                <w:rFonts w:ascii="Times New Roman"/>
                <w:b w:val="false"/>
                <w:i w:val="false"/>
                <w:color w:val="000000"/>
                <w:sz w:val="20"/>
              </w:rPr>
              <w:t xml:space="preserve">(csdo:​Organization​Brief​Name) в составе сложного реквизита </w:t>
            </w:r>
          </w:p>
          <w:p>
            <w:pPr>
              <w:spacing w:after="20"/>
              <w:ind w:left="20"/>
              <w:jc w:val="both"/>
            </w:pPr>
            <w:r>
              <w:rPr>
                <w:rFonts w:ascii="Times New Roman"/>
                <w:b w:val="false"/>
                <w:i w:val="false"/>
                <w:color w:val="000000"/>
                <w:sz w:val="20"/>
              </w:rPr>
              <w:t xml:space="preserve">"Реквизиты организации" (ccdo:​Organization​Details) заполняется в случае наличия краткого наименования организации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52"/>
          <w:p>
            <w:pPr>
              <w:spacing w:after="20"/>
              <w:ind w:left="20"/>
              <w:jc w:val="both"/>
            </w:pPr>
            <w:r>
              <w:rPr>
                <w:rFonts w:ascii="Times New Roman"/>
                <w:b w:val="false"/>
                <w:i w:val="false"/>
                <w:color w:val="000000"/>
                <w:sz w:val="20"/>
              </w:rPr>
              <w:t xml:space="preserve">
реквизит "Идентификатор налогоплательщика" (csdo:​Taxpayer​Id) </w:t>
            </w:r>
          </w:p>
          <w:bookmarkEnd w:id="752"/>
          <w:p>
            <w:pPr>
              <w:spacing w:after="20"/>
              <w:ind w:left="20"/>
              <w:jc w:val="both"/>
            </w:pPr>
            <w:r>
              <w:rPr>
                <w:rFonts w:ascii="Times New Roman"/>
                <w:b w:val="false"/>
                <w:i w:val="false"/>
                <w:color w:val="000000"/>
                <w:sz w:val="20"/>
              </w:rPr>
              <w:t>в составе сложного реквизита "Налогоплательщик"</w:t>
            </w:r>
          </w:p>
          <w:p>
            <w:pPr>
              <w:spacing w:after="20"/>
              <w:ind w:left="20"/>
              <w:jc w:val="both"/>
            </w:pPr>
            <w:r>
              <w:rPr>
                <w:rFonts w:ascii="Times New Roman"/>
                <w:b w:val="false"/>
                <w:i w:val="false"/>
                <w:color w:val="000000"/>
                <w:sz w:val="20"/>
              </w:rPr>
              <w:t xml:space="preserve">
(ccdo:​Taxpayer​Details)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"Код страны" (csdo:​Country​Code) в составе сложного реквизита "Реквизиты организации" (ccdo:​Organization​Details) соответствует "RU", то реквизит "Код причины постановки на учет" (csdo:​Tax​Registration​Reason​Code) может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в составе сложного реквизита "Адрес" (ccdo:​Address​V4​Details)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53"/>
          <w:p>
            <w:pPr>
              <w:spacing w:after="20"/>
              <w:ind w:left="20"/>
              <w:jc w:val="both"/>
            </w:pPr>
            <w:r>
              <w:rPr>
                <w:rFonts w:ascii="Times New Roman"/>
                <w:b w:val="false"/>
                <w:i w:val="false"/>
                <w:color w:val="000000"/>
                <w:sz w:val="20"/>
              </w:rPr>
              <w:t>
реквизит "Код вида адреса" (csdo:​Address​Kind​Code) в составе сложного реквизита "Адрес" (ccdo:​Address​V4​Details) должен соответствовать значениям:</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"1"- адрес регистрации (места нахождения);</w:t>
            </w:r>
          </w:p>
          <w:p>
            <w:pPr>
              <w:spacing w:after="20"/>
              <w:ind w:left="20"/>
              <w:jc w:val="both"/>
            </w:pPr>
            <w:r>
              <w:rPr>
                <w:rFonts w:ascii="Times New Roman"/>
                <w:b w:val="false"/>
                <w:i w:val="false"/>
                <w:color w:val="000000"/>
                <w:sz w:val="20"/>
              </w:rPr>
              <w:t>
"2"- фактический 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в составе сложного реквизита "Адрес" </w:t>
            </w:r>
          </w:p>
          <w:p>
            <w:pPr>
              <w:spacing w:after="20"/>
              <w:ind w:left="20"/>
              <w:jc w:val="both"/>
            </w:pPr>
            <w:r>
              <w:rPr>
                <w:rFonts w:ascii="Times New Roman"/>
                <w:b w:val="false"/>
                <w:i w:val="false"/>
                <w:color w:val="000000"/>
                <w:sz w:val="20"/>
              </w:rPr>
              <w:t>(ccdo:​Address​V4​Details)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54"/>
          <w:p>
            <w:pPr>
              <w:spacing w:after="20"/>
              <w:ind w:left="20"/>
              <w:jc w:val="both"/>
            </w:pPr>
            <w:r>
              <w:rPr>
                <w:rFonts w:ascii="Times New Roman"/>
                <w:b w:val="false"/>
                <w:i w:val="false"/>
                <w:color w:val="000000"/>
                <w:sz w:val="20"/>
              </w:rPr>
              <w:t>
реквизит "Признак филиала организации" (casdo:​Branch​Flag​Code) должен быть заполнен и соотвествовать одному из значений:</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"0" – для головной организации (основное подразделение);</w:t>
            </w:r>
          </w:p>
          <w:p>
            <w:pPr>
              <w:spacing w:after="20"/>
              <w:ind w:left="20"/>
              <w:jc w:val="both"/>
            </w:pPr>
            <w:r>
              <w:rPr>
                <w:rFonts w:ascii="Times New Roman"/>
                <w:b w:val="false"/>
                <w:i w:val="false"/>
                <w:color w:val="000000"/>
                <w:sz w:val="20"/>
              </w:rPr>
              <w:t>
"1" – филиал организации (структурное подразделение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"Признак филиала организации" (casdo:​Branch​Flag​Code) соответствует значению "1", то реквизит "Порядковый номер" (csdo:ObjectOrdinal) должен быть заполнен, если значение реквизита "Признак филиала организации" (casdo:​Branch​Flag​Code) – "0", то реквизит "Порядковый номер" (csdo:ObjectOrdinal)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55"/>
          <w:p>
            <w:pPr>
              <w:spacing w:after="20"/>
              <w:ind w:left="20"/>
              <w:jc w:val="both"/>
            </w:pPr>
            <w:r>
              <w:rPr>
                <w:rFonts w:ascii="Times New Roman"/>
                <w:b w:val="false"/>
                <w:i w:val="false"/>
                <w:color w:val="000000"/>
                <w:sz w:val="20"/>
              </w:rPr>
              <w:t>
реквизит "Код таможенного органа" (csdo:​Customs​Office​Code) в составе сложного реквизита "Зона таможенного контроля" (cacdo:​Customs​Control​Zone​Details) должен быть заполнен в случае заполнения реквизита "Адрес" (ccdo:​Address​Details) в составе сложного реквизита "Место хранения уполномоченного экономического оператора"</w:t>
            </w:r>
          </w:p>
          <w:bookmarkEnd w:id="755"/>
          <w:p>
            <w:pPr>
              <w:spacing w:after="20"/>
              <w:ind w:left="20"/>
              <w:jc w:val="both"/>
            </w:pPr>
            <w:r>
              <w:rPr>
                <w:rFonts w:ascii="Times New Roman"/>
                <w:b w:val="false"/>
                <w:i w:val="false"/>
                <w:color w:val="000000"/>
                <w:sz w:val="20"/>
              </w:rPr>
              <w:t>
(cacdo:​A​E​O​Storage​Facility​Details) и значение реквизита должно соответствовать классификатору таможенных органов государств – членов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"Единица измерения" (measurement​Unit​Code) реквизита "Общая площадь" (casdo:​Total​Area​Measure) должно соответствовать значению "Квадратный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"Начальная дата и время" (csdo:StartDateTime) в составе сложного реквизита "Технологические характеристики записи общего ресурса" (ccdo:​Resource​Item​Status​Details)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"Начальная дата и время" (csdo:StartDateTime) в составе сложного реквизита "Технологические характеристики записи общего ресурса" (ccdo:​Resource​Item​Status​Details) должно соответствовать значению реквизита "Дата начала срока осуществления деятельности" (csdo:​Activity​Start​Date) в составе сложного реквизита "Учетная единица реестра уполномоченных экономических операторов" (cacdo:​Register​A​E​O​Details)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в составе сложного реквизита "Технологические характеристики записи общего ресурса" (ccdo:​Resource​Item​Status​Details)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 xml:space="preserve">(bdt: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(bdt: Date‌Type), должны приводиться в соответствии с шаблоном YYYY-MM-DD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признака перерегистрации документа" (casdo:​Reregistration​Code) не заполняется </w:t>
            </w:r>
          </w:p>
        </w:tc>
      </w:tr>
    </w:tbl>
    <w:bookmarkStart w:name="z961" w:id="756"/>
    <w:p>
      <w:pPr>
        <w:spacing w:after="0"/>
        <w:ind w:left="0"/>
        <w:jc w:val="both"/>
      </w:pPr>
      <w:r>
        <w:rPr>
          <w:rFonts w:ascii="Times New Roman"/>
          <w:b w:val="false"/>
          <w:i w:val="false"/>
          <w:color w:val="000000"/>
          <w:sz w:val="28"/>
        </w:rPr>
        <w:t>
      26.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внесения изменений в общий реестр уполномоченных экономических операторов" (P.CC.12.MSG.003), приведены в таблице 15.</w:t>
      </w:r>
    </w:p>
    <w:bookmarkEnd w:id="756"/>
    <w:bookmarkStart w:name="z962" w:id="757"/>
    <w:p>
      <w:pPr>
        <w:spacing w:after="0"/>
        <w:ind w:left="0"/>
        <w:jc w:val="both"/>
      </w:pPr>
      <w:r>
        <w:rPr>
          <w:rFonts w:ascii="Times New Roman"/>
          <w:b w:val="false"/>
          <w:i w:val="false"/>
          <w:color w:val="000000"/>
          <w:sz w:val="28"/>
        </w:rPr>
        <w:t>
      Таблица 15</w:t>
      </w:r>
    </w:p>
    <w:bookmarkEnd w:id="757"/>
    <w:bookmarkStart w:name="z963" w:id="758"/>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внесения изменений в общий реестр уполномоченных экономических операторов" (P.CC.12.MSG.003)</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электронном документе (сведениях) должно содержаться 2 экземпляра реквизита "Учетная единица реестра уполномоченных экономических операторов" (cacdo:​Register​A​E​O​Details), содержащие соответственно изменяемые и измененные сведения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59"/>
          <w:p>
            <w:pPr>
              <w:spacing w:after="20"/>
              <w:ind w:left="20"/>
              <w:jc w:val="both"/>
            </w:pPr>
            <w:r>
              <w:rPr>
                <w:rFonts w:ascii="Times New Roman"/>
                <w:b w:val="false"/>
                <w:i w:val="false"/>
                <w:color w:val="000000"/>
                <w:sz w:val="20"/>
              </w:rPr>
              <w:t xml:space="preserve">
для изменяемых и измененных сведений значения реквизитов </w:t>
            </w:r>
          </w:p>
          <w:bookmarkEnd w:id="759"/>
          <w:p>
            <w:pPr>
              <w:spacing w:after="20"/>
              <w:ind w:left="20"/>
              <w:jc w:val="both"/>
            </w:pPr>
            <w:r>
              <w:rPr>
                <w:rFonts w:ascii="Times New Roman"/>
                <w:b w:val="false"/>
                <w:i w:val="false"/>
                <w:color w:val="000000"/>
                <w:sz w:val="20"/>
              </w:rPr>
              <w:t>"Код страны" (csdo:​Unified​Country​Code) в составе сложных реквизитов "Учетная единица реестра уполномоченных экономических операторов"</w:t>
            </w:r>
          </w:p>
          <w:p>
            <w:pPr>
              <w:spacing w:after="20"/>
              <w:ind w:left="20"/>
              <w:jc w:val="both"/>
            </w:pPr>
            <w:r>
              <w:rPr>
                <w:rFonts w:ascii="Times New Roman"/>
                <w:b w:val="false"/>
                <w:i w:val="false"/>
                <w:color w:val="000000"/>
                <w:sz w:val="20"/>
              </w:rPr>
              <w:t>
(cacdo:​Register​A​E​O​Details) должны совпадать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60"/>
          <w:p>
            <w:pPr>
              <w:spacing w:after="20"/>
              <w:ind w:left="20"/>
              <w:jc w:val="both"/>
            </w:pPr>
            <w:r>
              <w:rPr>
                <w:rFonts w:ascii="Times New Roman"/>
                <w:b w:val="false"/>
                <w:i w:val="false"/>
                <w:color w:val="000000"/>
                <w:sz w:val="20"/>
              </w:rPr>
              <w:t xml:space="preserve">
для изменяемых и измененных сведений значения реквизитов </w:t>
            </w:r>
          </w:p>
          <w:bookmarkEnd w:id="760"/>
          <w:p>
            <w:pPr>
              <w:spacing w:after="20"/>
              <w:ind w:left="20"/>
              <w:jc w:val="both"/>
            </w:pPr>
            <w:r>
              <w:rPr>
                <w:rFonts w:ascii="Times New Roman"/>
                <w:b w:val="false"/>
                <w:i w:val="false"/>
                <w:color w:val="000000"/>
                <w:sz w:val="20"/>
              </w:rPr>
              <w:t xml:space="preserve">"Код страны" (csdo:​Unified​Country​Code) и "Регистрационный номер юридического лица при включении в реестр" (casdo:RegistrationNumberId) в составе сложных реквизитов </w:t>
            </w:r>
          </w:p>
          <w:p>
            <w:pPr>
              <w:spacing w:after="20"/>
              <w:ind w:left="20"/>
              <w:jc w:val="both"/>
            </w:pPr>
            <w:r>
              <w:rPr>
                <w:rFonts w:ascii="Times New Roman"/>
                <w:b w:val="false"/>
                <w:i w:val="false"/>
                <w:color w:val="000000"/>
                <w:sz w:val="20"/>
              </w:rPr>
              <w:t>"Документ, подтверждающий включение лица в реестр"</w:t>
            </w:r>
          </w:p>
          <w:p>
            <w:pPr>
              <w:spacing w:after="20"/>
              <w:ind w:left="20"/>
              <w:jc w:val="both"/>
            </w:pPr>
            <w:r>
              <w:rPr>
                <w:rFonts w:ascii="Times New Roman"/>
                <w:b w:val="false"/>
                <w:i w:val="false"/>
                <w:color w:val="000000"/>
                <w:sz w:val="20"/>
              </w:rPr>
              <w:t xml:space="preserve">
(cacdo:​Register​Document​Id​Details) должны совпадать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61"/>
          <w:p>
            <w:pPr>
              <w:spacing w:after="20"/>
              <w:ind w:left="20"/>
              <w:jc w:val="both"/>
            </w:pPr>
            <w:r>
              <w:rPr>
                <w:rFonts w:ascii="Times New Roman"/>
                <w:b w:val="false"/>
                <w:i w:val="false"/>
                <w:color w:val="000000"/>
                <w:sz w:val="20"/>
              </w:rPr>
              <w:t xml:space="preserve">
в сведениях о выданных свидетельствах о включении в реестр уполномоченных экономических операторов, полученных Комиссией ранее из реестров государств-членов, должны содержаться сведения </w:t>
            </w:r>
          </w:p>
          <w:bookmarkEnd w:id="761"/>
          <w:p>
            <w:pPr>
              <w:spacing w:after="20"/>
              <w:ind w:left="20"/>
              <w:jc w:val="both"/>
            </w:pPr>
            <w:r>
              <w:rPr>
                <w:rFonts w:ascii="Times New Roman"/>
                <w:b w:val="false"/>
                <w:i w:val="false"/>
                <w:color w:val="000000"/>
                <w:sz w:val="20"/>
              </w:rPr>
              <w:t>с таким же значением реквизитов, которые указаны в изменяемых сведениях, за исключением реквизитов "Конечная дата и время"</w:t>
            </w:r>
          </w:p>
          <w:p>
            <w:pPr>
              <w:spacing w:after="20"/>
              <w:ind w:left="20"/>
              <w:jc w:val="both"/>
            </w:pPr>
            <w:r>
              <w:rPr>
                <w:rFonts w:ascii="Times New Roman"/>
                <w:b w:val="false"/>
                <w:i w:val="false"/>
                <w:color w:val="000000"/>
                <w:sz w:val="20"/>
              </w:rPr>
              <w:t>
</w:t>
            </w:r>
            <w:r>
              <w:rPr>
                <w:rFonts w:ascii="Times New Roman"/>
                <w:b w:val="false"/>
                <w:i w:val="false"/>
                <w:color w:val="000000"/>
                <w:sz w:val="20"/>
              </w:rPr>
              <w:t>(csdo:​End​Date​Time) и "Дата и время обновления"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(csdo:​Update​Date​Time) в составе сложного реквизита "Технологические характеристики записи общего ресурса"</w:t>
            </w:r>
          </w:p>
          <w:p>
            <w:pPr>
              <w:spacing w:after="20"/>
              <w:ind w:left="20"/>
              <w:jc w:val="both"/>
            </w:pPr>
            <w:r>
              <w:rPr>
                <w:rFonts w:ascii="Times New Roman"/>
                <w:b w:val="false"/>
                <w:i w:val="false"/>
                <w:color w:val="000000"/>
                <w:sz w:val="20"/>
              </w:rPr>
              <w:t>
(ccdo:​Resource​Item​Status​Details)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изменяемых сведений реквизит "Конечная дата и время" </w:t>
            </w:r>
          </w:p>
          <w:p>
            <w:pPr>
              <w:spacing w:after="20"/>
              <w:ind w:left="20"/>
              <w:jc w:val="both"/>
            </w:pPr>
            <w:r>
              <w:rPr>
                <w:rFonts w:ascii="Times New Roman"/>
                <w:b w:val="false"/>
                <w:i w:val="false"/>
                <w:color w:val="000000"/>
                <w:sz w:val="20"/>
              </w:rPr>
              <w:t>(csdo:​End​Date​Time)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"Начальная дата и время" (csdo:StartDateTime)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"Начальная дата и время" (csdo:StartDateTime) должно быть больше значения реквизита "Конечная дата и время" (csdo:EndDateTime)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"Регистрационный номер юридического лица при включении в реестр" (casdo:​Registration​Number​Id) должен содержать номер свидетельства о включении в реестр, сформированный в соответствии с пунктом 4 порядка заполнения формы свидетельства о включении в реестр уполномоченных экономических операторов, утвержденным Решением Коллегии Евразийской экономической комиссии от 26 сентября 2017 г. № 129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62"/>
          <w:p>
            <w:pPr>
              <w:spacing w:after="20"/>
              <w:ind w:left="20"/>
              <w:jc w:val="both"/>
            </w:pPr>
            <w:r>
              <w:rPr>
                <w:rFonts w:ascii="Times New Roman"/>
                <w:b w:val="false"/>
                <w:i w:val="false"/>
                <w:color w:val="000000"/>
                <w:sz w:val="20"/>
              </w:rPr>
              <w:t xml:space="preserve">
для измененных сведений реквизит "Код типа свидетельства" </w:t>
            </w:r>
          </w:p>
          <w:bookmarkEnd w:id="762"/>
          <w:p>
            <w:pPr>
              <w:spacing w:after="20"/>
              <w:ind w:left="20"/>
              <w:jc w:val="both"/>
            </w:pPr>
            <w:r>
              <w:rPr>
                <w:rFonts w:ascii="Times New Roman"/>
                <w:b w:val="false"/>
                <w:i w:val="false"/>
                <w:color w:val="000000"/>
                <w:sz w:val="20"/>
              </w:rPr>
              <w:t>(casdo:​A​E​O​Registry​Kind​Code) должен соответствовать одному из следующих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"1"-свидетельство первого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"2"-свидетельство второго типа;</w:t>
            </w:r>
          </w:p>
          <w:p>
            <w:pPr>
              <w:spacing w:after="20"/>
              <w:ind w:left="20"/>
              <w:jc w:val="both"/>
            </w:pPr>
            <w:r>
              <w:rPr>
                <w:rFonts w:ascii="Times New Roman"/>
                <w:b w:val="false"/>
                <w:i w:val="false"/>
                <w:color w:val="000000"/>
                <w:sz w:val="20"/>
              </w:rPr>
              <w:t>
"3"-свидетельство третьего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"Дата начала срока осуществления деятельности" (csdo:​Activity​Start​Date)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63"/>
          <w:p>
            <w:pPr>
              <w:spacing w:after="20"/>
              <w:ind w:left="20"/>
              <w:jc w:val="both"/>
            </w:pPr>
            <w:r>
              <w:rPr>
                <w:rFonts w:ascii="Times New Roman"/>
                <w:b w:val="false"/>
                <w:i w:val="false"/>
                <w:color w:val="000000"/>
                <w:sz w:val="20"/>
              </w:rPr>
              <w:t xml:space="preserve">
для измененных сведений реквизит "Код статуса" (csdo:​Status​Code) </w:t>
            </w:r>
          </w:p>
          <w:bookmarkEnd w:id="763"/>
          <w:p>
            <w:pPr>
              <w:spacing w:after="20"/>
              <w:ind w:left="20"/>
              <w:jc w:val="both"/>
            </w:pPr>
            <w:r>
              <w:rPr>
                <w:rFonts w:ascii="Times New Roman"/>
                <w:b w:val="false"/>
                <w:i w:val="false"/>
                <w:color w:val="000000"/>
                <w:sz w:val="20"/>
              </w:rPr>
              <w:t>в составе сложного реквизита "Статус" (ccdo:​Status​V2​Details) должен соответствовать одному из следующих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"02" – действует;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"03" – приостановлено;</w:t>
            </w:r>
          </w:p>
          <w:p>
            <w:pPr>
              <w:spacing w:after="20"/>
              <w:ind w:left="20"/>
              <w:jc w:val="both"/>
            </w:pPr>
            <w:r>
              <w:rPr>
                <w:rFonts w:ascii="Times New Roman"/>
                <w:b w:val="false"/>
                <w:i w:val="false"/>
                <w:color w:val="000000"/>
                <w:sz w:val="20"/>
              </w:rPr>
              <w:t>
"04" – возобновлено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идентификатор справочника (классификатора) (атрибут code​List​Id) в реквизите "Код статуса" (csdo:​Status​Code)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"Дата (csdo:​Event​Date)" в составе сложного реквизита "Статус" (ccdo:​Status​V2​Details)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"Код вида документа" </w:t>
            </w:r>
          </w:p>
          <w:p>
            <w:pPr>
              <w:spacing w:after="20"/>
              <w:ind w:left="20"/>
              <w:jc w:val="both"/>
            </w:pPr>
            <w:r>
              <w:rPr>
                <w:rFonts w:ascii="Times New Roman"/>
                <w:b w:val="false"/>
                <w:i w:val="false"/>
                <w:color w:val="000000"/>
                <w:sz w:val="20"/>
              </w:rPr>
              <w:t xml:space="preserve">(csdo:​Doc​Kind​Code) в составе сложного реквизита "Статус" </w:t>
            </w:r>
          </w:p>
          <w:p>
            <w:pPr>
              <w:spacing w:after="20"/>
              <w:ind w:left="20"/>
              <w:jc w:val="both"/>
            </w:pPr>
            <w:r>
              <w:rPr>
                <w:rFonts w:ascii="Times New Roman"/>
                <w:b w:val="false"/>
                <w:i w:val="false"/>
                <w:color w:val="000000"/>
                <w:sz w:val="20"/>
              </w:rPr>
              <w:t xml:space="preserve">(ccdo:​Status​V2​Details) должен быть заполнен и соответствовать значению кода вида документа, свидетельствующего о включении лица в реестр государства-члена, из классификатора видов документов и сведений, включенного в состав ресурсов единой номативно-справочной информации Союза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"Наименование документа" (csdo:​Doc​Name) в составе сложного реквизита "Статус" (ccdo:​Status​V2​Details) должен быть заполнен и соответствовать значению наименования документа, свидетельствующего о включении лица в реестр государства-члена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"Номер документа" (csdo:​Doc​Id) в составе сложного реквизита "Статус" (ccdo:​Status​V2​Details) должен быть заполнен и соответствовать значению номера документа, указанному в составе сложного реквизита "Документ, подтверждающий включение лица в реестр" (cacdo:​Register​Document​Id​Details)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и изменяемых сведений реквизит Дата начала срока действия документа" (csdo:​Doc​Start​Date) </w:t>
            </w:r>
          </w:p>
          <w:p>
            <w:pPr>
              <w:spacing w:after="20"/>
              <w:ind w:left="20"/>
              <w:jc w:val="both"/>
            </w:pPr>
            <w:r>
              <w:rPr>
                <w:rFonts w:ascii="Times New Roman"/>
                <w:b w:val="false"/>
                <w:i w:val="false"/>
                <w:color w:val="000000"/>
                <w:sz w:val="20"/>
              </w:rPr>
              <w:t xml:space="preserve">в составе сложного реквизита "Статус" (ccdo:​Status​V2​Details)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"Наименование организации" (csdo:​Organization​Name) в составе сложного реквизита "Реквизиты организации" (ccdo:​Organization​Details)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"Краткое наименование организации" </w:t>
            </w:r>
          </w:p>
          <w:p>
            <w:pPr>
              <w:spacing w:after="20"/>
              <w:ind w:left="20"/>
              <w:jc w:val="both"/>
            </w:pPr>
            <w:r>
              <w:rPr>
                <w:rFonts w:ascii="Times New Roman"/>
                <w:b w:val="false"/>
                <w:i w:val="false"/>
                <w:color w:val="000000"/>
                <w:sz w:val="20"/>
              </w:rPr>
              <w:t xml:space="preserve">(csdo:​Organization​Brief​Name) в составе сложного реквизита </w:t>
            </w:r>
          </w:p>
          <w:p>
            <w:pPr>
              <w:spacing w:after="20"/>
              <w:ind w:left="20"/>
              <w:jc w:val="both"/>
            </w:pPr>
            <w:r>
              <w:rPr>
                <w:rFonts w:ascii="Times New Roman"/>
                <w:b w:val="false"/>
                <w:i w:val="false"/>
                <w:color w:val="000000"/>
                <w:sz w:val="20"/>
              </w:rPr>
              <w:t>"Реквизиты организации" (ccdo:​Organization​Details) заполняется в случае наличия краткого наименования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"Идентификатор налогоплательщика" (csdo:​Taxpayer​Id) в составе сложного реквизита "Налогоплательщик" (ccdo:​Taxpayer​Details)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если значение реквизита "Код страны" (csdo:​Country​Code) в составе сложного реквизита "Реквизиты организации" (ccdo:​Organization​Details) соответствует "RU", то реквизит "Код причины постановки на учет" (csdo:​Tax​Registration​Reason​Code) может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"Код вида адреса" </w:t>
            </w:r>
          </w:p>
          <w:p>
            <w:pPr>
              <w:spacing w:after="20"/>
              <w:ind w:left="20"/>
              <w:jc w:val="both"/>
            </w:pPr>
            <w:r>
              <w:rPr>
                <w:rFonts w:ascii="Times New Roman"/>
                <w:b w:val="false"/>
                <w:i w:val="false"/>
                <w:color w:val="000000"/>
                <w:sz w:val="20"/>
              </w:rPr>
              <w:t>(csdo:​Address​Kind​Code) в составе сложного реквизита "Адрес" (ccdo:​Address​V4​Details)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64"/>
          <w:p>
            <w:pPr>
              <w:spacing w:after="20"/>
              <w:ind w:left="20"/>
              <w:jc w:val="both"/>
            </w:pPr>
            <w:r>
              <w:rPr>
                <w:rFonts w:ascii="Times New Roman"/>
                <w:b w:val="false"/>
                <w:i w:val="false"/>
                <w:color w:val="000000"/>
                <w:sz w:val="20"/>
              </w:rPr>
              <w:t>
реквизит "Код вида адреса" (csdo:​Address​Kind​Code) в составе сложного реквизита "Адрес" (ccdo:​Address​V4​Details) должен соответствовать значениям:</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"1"- адрес регистрации (места нахождения);</w:t>
            </w:r>
          </w:p>
          <w:p>
            <w:pPr>
              <w:spacing w:after="20"/>
              <w:ind w:left="20"/>
              <w:jc w:val="both"/>
            </w:pPr>
            <w:r>
              <w:rPr>
                <w:rFonts w:ascii="Times New Roman"/>
                <w:b w:val="false"/>
                <w:i w:val="false"/>
                <w:color w:val="000000"/>
                <w:sz w:val="20"/>
              </w:rPr>
              <w:t>
"2"- фактический 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в составе сложного реквизита "Адрес" </w:t>
            </w:r>
          </w:p>
          <w:p>
            <w:pPr>
              <w:spacing w:after="20"/>
              <w:ind w:left="20"/>
              <w:jc w:val="both"/>
            </w:pPr>
            <w:r>
              <w:rPr>
                <w:rFonts w:ascii="Times New Roman"/>
                <w:b w:val="false"/>
                <w:i w:val="false"/>
                <w:color w:val="000000"/>
                <w:sz w:val="20"/>
              </w:rPr>
              <w:t>(ccdo:​Address​V4​Details)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65"/>
          <w:p>
            <w:pPr>
              <w:spacing w:after="20"/>
              <w:ind w:left="20"/>
              <w:jc w:val="both"/>
            </w:pPr>
            <w:r>
              <w:rPr>
                <w:rFonts w:ascii="Times New Roman"/>
                <w:b w:val="false"/>
                <w:i w:val="false"/>
                <w:color w:val="000000"/>
                <w:sz w:val="20"/>
              </w:rPr>
              <w:t>
для измененных сведений реквизит "Признак филиала организации" (casdo:​Branch​Flag​Code) должен быть заполнен и соотвествовать одному из значений:</w:t>
            </w:r>
          </w:p>
          <w:bookmarkEnd w:id="765"/>
          <w:p>
            <w:pPr>
              <w:spacing w:after="20"/>
              <w:ind w:left="20"/>
              <w:jc w:val="both"/>
            </w:pPr>
            <w:r>
              <w:rPr>
                <w:rFonts w:ascii="Times New Roman"/>
                <w:b w:val="false"/>
                <w:i w:val="false"/>
                <w:color w:val="000000"/>
                <w:sz w:val="20"/>
              </w:rPr>
              <w:t>
</w:t>
            </w:r>
            <w:r>
              <w:rPr>
                <w:rFonts w:ascii="Times New Roman"/>
                <w:b w:val="false"/>
                <w:i w:val="false"/>
                <w:color w:val="000000"/>
                <w:sz w:val="20"/>
              </w:rPr>
              <w:t>"0" – для головной организации (основное подразделение);</w:t>
            </w:r>
          </w:p>
          <w:p>
            <w:pPr>
              <w:spacing w:after="20"/>
              <w:ind w:left="20"/>
              <w:jc w:val="both"/>
            </w:pPr>
            <w:r>
              <w:rPr>
                <w:rFonts w:ascii="Times New Roman"/>
                <w:b w:val="false"/>
                <w:i w:val="false"/>
                <w:color w:val="000000"/>
                <w:sz w:val="20"/>
              </w:rPr>
              <w:t>
"1" – филиал организации (структурное подразделение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если значение реквизита "Признак филиала организации" (casdo:​Branch​Flag​Code) соответствует значению "1", то реквизит "Порядковый номер" (csdo:ObjectOrdinal) должен быть заполнен, если значение реквизита "Признак филиала организации" (casdo:​Branch​Flag​Code) – "0", то реквизит "Порядковый номер" (csdo:ObjectOrdinal)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"Код таможенного органа" (csdo:​Customs​Office​Code) в составе сложного реквизита "Зона таможенного контроля" (cacdo:​Customs​Control​Zone​Details) должен быть заполнен </w:t>
            </w:r>
          </w:p>
          <w:p>
            <w:pPr>
              <w:spacing w:after="20"/>
              <w:ind w:left="20"/>
              <w:jc w:val="both"/>
            </w:pPr>
            <w:r>
              <w:rPr>
                <w:rFonts w:ascii="Times New Roman"/>
                <w:b w:val="false"/>
                <w:i w:val="false"/>
                <w:color w:val="000000"/>
                <w:sz w:val="20"/>
              </w:rPr>
              <w:t>в случае заполнения реквизита "Адрес" (ccdo:​Address​Details) в составе сложного реквизита "Место хранения уполномоченного экономического оператора" (cacdo:​A​E​O​Storage​Facility​Details) и значение реквизита должно соответствовать классификатору таможенных органов государств – членов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"Единица измерения" (measurement​Unit​Code) реквизита "Общая площадь" (casdo:​Total​Area​Measure) должно соответствовать значению "Квадратный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 xml:space="preserve">(bdt: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(bdt: Date‌Type), должны приводиться в соответствии с шаблоном YYYY-MM-DD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признака перерегистрации документа" (casdo:​Reregistration​Code) не заполняется </w:t>
            </w:r>
          </w:p>
        </w:tc>
      </w:tr>
    </w:tbl>
    <w:bookmarkStart w:name="z979" w:id="766"/>
    <w:p>
      <w:pPr>
        <w:spacing w:after="0"/>
        <w:ind w:left="0"/>
        <w:jc w:val="both"/>
      </w:pPr>
      <w:r>
        <w:rPr>
          <w:rFonts w:ascii="Times New Roman"/>
          <w:b w:val="false"/>
          <w:i w:val="false"/>
          <w:color w:val="000000"/>
          <w:sz w:val="28"/>
        </w:rPr>
        <w:t>
      27.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исключения из общего реестра уполномоченного экономического оператора" (P.CC.12.MSG.004), приведены в таблице 16.</w:t>
      </w:r>
    </w:p>
    <w:bookmarkEnd w:id="766"/>
    <w:bookmarkStart w:name="z980" w:id="767"/>
    <w:p>
      <w:pPr>
        <w:spacing w:after="0"/>
        <w:ind w:left="0"/>
        <w:jc w:val="both"/>
      </w:pPr>
      <w:r>
        <w:rPr>
          <w:rFonts w:ascii="Times New Roman"/>
          <w:b w:val="false"/>
          <w:i w:val="false"/>
          <w:color w:val="000000"/>
          <w:sz w:val="28"/>
        </w:rPr>
        <w:t>
      Таблица 16</w:t>
      </w:r>
    </w:p>
    <w:bookmarkEnd w:id="767"/>
    <w:bookmarkStart w:name="z981" w:id="768"/>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исключения из общего реестра уполномоченного экономического оператора" (P.CC.12.MSG.004)</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электронном документе (сведениях) должен содержаться только 1 экземпляр реквизита "Учетная единица реестра уполномоченных экономических операторов" (cacdo:​Register​A​E​O​Details)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сведениях о выданных свидетельствах о включении в реестр уполномоченных экономических операторов, полученных Комиссией ранее из реестров государств-членов, должны содержаться сведения </w:t>
            </w:r>
          </w:p>
          <w:p>
            <w:pPr>
              <w:spacing w:after="20"/>
              <w:ind w:left="20"/>
              <w:jc w:val="both"/>
            </w:pPr>
            <w:r>
              <w:rPr>
                <w:rFonts w:ascii="Times New Roman"/>
                <w:b w:val="false"/>
                <w:i w:val="false"/>
                <w:color w:val="000000"/>
                <w:sz w:val="20"/>
              </w:rPr>
              <w:t>с таким же значением реквизита "Документ, подтверждающий включение лица в реестр" (cacdo:​Register​Document​Id​Details)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"Регистрационный номер юридического лица при включении </w:t>
            </w:r>
          </w:p>
          <w:p>
            <w:pPr>
              <w:spacing w:after="20"/>
              <w:ind w:left="20"/>
              <w:jc w:val="both"/>
            </w:pPr>
            <w:r>
              <w:rPr>
                <w:rFonts w:ascii="Times New Roman"/>
                <w:b w:val="false"/>
                <w:i w:val="false"/>
                <w:color w:val="000000"/>
                <w:sz w:val="20"/>
              </w:rPr>
              <w:t xml:space="preserve">в реестр" (casdo:​Registration​Number​Id) должен содержать номер свидетельства о включении в реестр, сформированный в соответствии с пунктом 4 порядка заполнения формы свидетельства о включении в реестр уполномоченных экономических операторов, утвержденным Решением Коллегии Евразийской экономической комиссии от 26 сентября 2017 г. № 129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69"/>
          <w:p>
            <w:pPr>
              <w:spacing w:after="20"/>
              <w:ind w:left="20"/>
              <w:jc w:val="both"/>
            </w:pPr>
            <w:r>
              <w:rPr>
                <w:rFonts w:ascii="Times New Roman"/>
                <w:b w:val="false"/>
                <w:i w:val="false"/>
                <w:color w:val="000000"/>
                <w:sz w:val="20"/>
              </w:rPr>
              <w:t>
Реквизит "Код типа свидетельства" (casdo:​A​E​O​Registry​Kind​Code) должен соответствовать одному из следующих значений:</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"1"-свидетельство первого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"2"-свидетельство второго типа;</w:t>
            </w:r>
          </w:p>
          <w:p>
            <w:pPr>
              <w:spacing w:after="20"/>
              <w:ind w:left="20"/>
              <w:jc w:val="both"/>
            </w:pPr>
            <w:r>
              <w:rPr>
                <w:rFonts w:ascii="Times New Roman"/>
                <w:b w:val="false"/>
                <w:i w:val="false"/>
                <w:color w:val="000000"/>
                <w:sz w:val="20"/>
              </w:rPr>
              <w:t>
"3"-свидетельство третьего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начала срока осуществления деятельности" (csdo:​Activity​Start​Date)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окончания срока осуществления деятельности" (csdo:​Activity​End​Date) должен быть заполнен и содержать сведения о дате последнего дня действия свидетельства о включении в реестр уполномоченных экономических операторов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реквизит "Дата (csdo:​Event​Date)" в составе сложного реквизита "Статус" (ccdo:​Status​V2​Details) должен быть на один день больше значения реквизита "Дата окончания срока осуществления деятельности" (csdo:​Activity​End​Date)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статуса" (csdo:​Status​Code) в составе сложного реквизита "Статус" (ccdo:​Status​V2​Details) должен соответствовать значению "05" - прекращено.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справочника (классификатора) (атрибут code​List​Id) </w:t>
            </w:r>
          </w:p>
          <w:p>
            <w:pPr>
              <w:spacing w:after="20"/>
              <w:ind w:left="20"/>
              <w:jc w:val="both"/>
            </w:pPr>
            <w:r>
              <w:rPr>
                <w:rFonts w:ascii="Times New Roman"/>
                <w:b w:val="false"/>
                <w:i w:val="false"/>
                <w:color w:val="000000"/>
                <w:sz w:val="20"/>
              </w:rPr>
              <w:t>в реквизите "Код статуса" (csdo:​Status​Code)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начала срока действия документа" (csdo:​Doc​Start​Date) </w:t>
            </w:r>
          </w:p>
          <w:p>
            <w:pPr>
              <w:spacing w:after="20"/>
              <w:ind w:left="20"/>
              <w:jc w:val="both"/>
            </w:pPr>
            <w:r>
              <w:rPr>
                <w:rFonts w:ascii="Times New Roman"/>
                <w:b w:val="false"/>
                <w:i w:val="false"/>
                <w:color w:val="000000"/>
                <w:sz w:val="20"/>
              </w:rPr>
              <w:t xml:space="preserve">в составе сложного реквизита "Статус" (ccdo:​Status​V2​Details)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организации" (csdo:​Organization​Name) </w:t>
            </w:r>
          </w:p>
          <w:p>
            <w:pPr>
              <w:spacing w:after="20"/>
              <w:ind w:left="20"/>
              <w:jc w:val="both"/>
            </w:pPr>
            <w:r>
              <w:rPr>
                <w:rFonts w:ascii="Times New Roman"/>
                <w:b w:val="false"/>
                <w:i w:val="false"/>
                <w:color w:val="000000"/>
                <w:sz w:val="20"/>
              </w:rPr>
              <w:t>в составе сложного реквизита "Реквизиты организации" (ccdo:​Organization​Details)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"Краткое наименование организации" </w:t>
            </w:r>
          </w:p>
          <w:p>
            <w:pPr>
              <w:spacing w:after="20"/>
              <w:ind w:left="20"/>
              <w:jc w:val="both"/>
            </w:pPr>
            <w:r>
              <w:rPr>
                <w:rFonts w:ascii="Times New Roman"/>
                <w:b w:val="false"/>
                <w:i w:val="false"/>
                <w:color w:val="000000"/>
                <w:sz w:val="20"/>
              </w:rPr>
              <w:t xml:space="preserve">(csdo:​Organization​Brief​Name) в составе сложного реквизита </w:t>
            </w:r>
          </w:p>
          <w:p>
            <w:pPr>
              <w:spacing w:after="20"/>
              <w:ind w:left="20"/>
              <w:jc w:val="both"/>
            </w:pPr>
            <w:r>
              <w:rPr>
                <w:rFonts w:ascii="Times New Roman"/>
                <w:b w:val="false"/>
                <w:i w:val="false"/>
                <w:color w:val="000000"/>
                <w:sz w:val="20"/>
              </w:rPr>
              <w:t>"Реквизиты организации" (ccdo:​Organization​Details) заполняется в случае наличия краткого наименования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70"/>
          <w:p>
            <w:pPr>
              <w:spacing w:after="20"/>
              <w:ind w:left="20"/>
              <w:jc w:val="both"/>
            </w:pPr>
            <w:r>
              <w:rPr>
                <w:rFonts w:ascii="Times New Roman"/>
                <w:b w:val="false"/>
                <w:i w:val="false"/>
                <w:color w:val="000000"/>
                <w:sz w:val="20"/>
              </w:rPr>
              <w:t xml:space="preserve">
реквизит "Идентификатор налогоплательщика" (csdo:​Taxpayer​Id) </w:t>
            </w:r>
          </w:p>
          <w:bookmarkEnd w:id="770"/>
          <w:p>
            <w:pPr>
              <w:spacing w:after="20"/>
              <w:ind w:left="20"/>
              <w:jc w:val="both"/>
            </w:pPr>
            <w:r>
              <w:rPr>
                <w:rFonts w:ascii="Times New Roman"/>
                <w:b w:val="false"/>
                <w:i w:val="false"/>
                <w:color w:val="000000"/>
                <w:sz w:val="20"/>
              </w:rPr>
              <w:t>в составе сложного реквизита "Налогоплательщик"</w:t>
            </w:r>
          </w:p>
          <w:p>
            <w:pPr>
              <w:spacing w:after="20"/>
              <w:ind w:left="20"/>
              <w:jc w:val="both"/>
            </w:pPr>
            <w:r>
              <w:rPr>
                <w:rFonts w:ascii="Times New Roman"/>
                <w:b w:val="false"/>
                <w:i w:val="false"/>
                <w:color w:val="000000"/>
                <w:sz w:val="20"/>
              </w:rPr>
              <w:t>
(ccdo:​Taxpayer​Details)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"Код страны" (csdo:​Country​Code) в составе сложного реквизита "Реквизиты организации" (ccdo:​Organization​Details) соответствует "RU", то реквизит "Код причины постановки на учет" (csdo:​Tax​Registration​Reason​Code) может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в составе сложного реквизита "Адрес" (ccdo:​Address​V4​Details)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71"/>
          <w:p>
            <w:pPr>
              <w:spacing w:after="20"/>
              <w:ind w:left="20"/>
              <w:jc w:val="both"/>
            </w:pPr>
            <w:r>
              <w:rPr>
                <w:rFonts w:ascii="Times New Roman"/>
                <w:b w:val="false"/>
                <w:i w:val="false"/>
                <w:color w:val="000000"/>
                <w:sz w:val="20"/>
              </w:rPr>
              <w:t>
реквизит "Код вида адреса" (csdo:​Address​Kind​Code) в составе сложного реквизита "Адрес" (ccdo:​Address​V4​Details) должен соответствовать значениям:</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"1"- адрес регистрации (места нахождения);</w:t>
            </w:r>
          </w:p>
          <w:p>
            <w:pPr>
              <w:spacing w:after="20"/>
              <w:ind w:left="20"/>
              <w:jc w:val="both"/>
            </w:pPr>
            <w:r>
              <w:rPr>
                <w:rFonts w:ascii="Times New Roman"/>
                <w:b w:val="false"/>
                <w:i w:val="false"/>
                <w:color w:val="000000"/>
                <w:sz w:val="20"/>
              </w:rPr>
              <w:t>
"2"- фактический 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в составе сложного реквизита "Адрес" </w:t>
            </w:r>
          </w:p>
          <w:p>
            <w:pPr>
              <w:spacing w:after="20"/>
              <w:ind w:left="20"/>
              <w:jc w:val="both"/>
            </w:pPr>
            <w:r>
              <w:rPr>
                <w:rFonts w:ascii="Times New Roman"/>
                <w:b w:val="false"/>
                <w:i w:val="false"/>
                <w:color w:val="000000"/>
                <w:sz w:val="20"/>
              </w:rPr>
              <w:t>(ccdo:​Address​V4​Details)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72"/>
          <w:p>
            <w:pPr>
              <w:spacing w:after="20"/>
              <w:ind w:left="20"/>
              <w:jc w:val="both"/>
            </w:pPr>
            <w:r>
              <w:rPr>
                <w:rFonts w:ascii="Times New Roman"/>
                <w:b w:val="false"/>
                <w:i w:val="false"/>
                <w:color w:val="000000"/>
                <w:sz w:val="20"/>
              </w:rPr>
              <w:t>
реквизит "Признак филиала организации" (casdo:​Branch​Flag​Code) должен быть заполнен и соотвествовать одному из значений:</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"0" – для головной организации (основное подразделение);</w:t>
            </w:r>
          </w:p>
          <w:p>
            <w:pPr>
              <w:spacing w:after="20"/>
              <w:ind w:left="20"/>
              <w:jc w:val="both"/>
            </w:pPr>
            <w:r>
              <w:rPr>
                <w:rFonts w:ascii="Times New Roman"/>
                <w:b w:val="false"/>
                <w:i w:val="false"/>
                <w:color w:val="000000"/>
                <w:sz w:val="20"/>
              </w:rPr>
              <w:t>
"1" – филиал организации (структурное подразделение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"Признак филиала организации" (casdo:​Branch​Flag​Code) соответствует значению "1", то реквизит "Порядковый номер" (csdo:ObjectOrdinal) должен быть заполнен, если значение реквизита "Признак филиала организации" (casdo:​Branch​Flag​Code) – "0", то реквизит "Порядковый номер" (csdo:ObjectOrdinal)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в составе сложного реквизита "Зона таможенного контроля" (cacdo:​Customs​Control​Zone​Details) должен быть заполнен в случае заполнения реквизита "Адрес" (ccdo:​Address​Details) в составе сложного реквизита "Место хранения уполномоченного экономического оператора" (cacdo:​A​E​O​Storage​Facility​Details) и значение реквизита должно соответствоватьс классификатору таможенных органов государств – членов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"Единица измерения" (measurement​Unit​Code) реквизита "Общая площадь" (casdo:​Total​Area​Measure) должно соответствовать значению "Квадратный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"Конечная дата и время" (csdo:​End​Date​Time) в составе сложного реквизита "Технологические характеристики записи общего ресурса" (ccdo:​Resource​Item​Status​Details)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"Конечная дата и время" (csdo:​End​Date​Time) </w:t>
            </w:r>
          </w:p>
          <w:p>
            <w:pPr>
              <w:spacing w:after="20"/>
              <w:ind w:left="20"/>
              <w:jc w:val="both"/>
            </w:pPr>
            <w:r>
              <w:rPr>
                <w:rFonts w:ascii="Times New Roman"/>
                <w:b w:val="false"/>
                <w:i w:val="false"/>
                <w:color w:val="000000"/>
                <w:sz w:val="20"/>
              </w:rPr>
              <w:t>в составе сложного реквизита "Технологические характеристики записи общего ресурса" (ccdo:​Resource​Item​Status​Details) должно соответствовать значению реквизита "Дата окончания срока осуществления деятельности" (csdo:​Activity​End​Date)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 xml:space="preserve">(bdt: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(bdt: Date‌Type), должны приводиться в соответствии с шаблоном YYYY-MM-DD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признака перерегистрации документа" (casdo:​Reregistration​Code) не заполняется </w:t>
            </w:r>
          </w:p>
        </w:tc>
      </w:tr>
    </w:tbl>
    <w:bookmarkStart w:name="z990" w:id="773"/>
    <w:p>
      <w:pPr>
        <w:spacing w:after="0"/>
        <w:ind w:left="0"/>
        <w:jc w:val="both"/>
      </w:pPr>
      <w:r>
        <w:rPr>
          <w:rFonts w:ascii="Times New Roman"/>
          <w:b w:val="false"/>
          <w:i w:val="false"/>
          <w:color w:val="000000"/>
          <w:sz w:val="28"/>
        </w:rPr>
        <w:t>
      28.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уполномоченных экономических операторов" (P.CC.12.MSG.005), приведены в таблице 17.</w:t>
      </w:r>
    </w:p>
    <w:bookmarkEnd w:id="773"/>
    <w:bookmarkStart w:name="z991" w:id="774"/>
    <w:p>
      <w:pPr>
        <w:spacing w:after="0"/>
        <w:ind w:left="0"/>
        <w:jc w:val="both"/>
      </w:pPr>
      <w:r>
        <w:rPr>
          <w:rFonts w:ascii="Times New Roman"/>
          <w:b w:val="false"/>
          <w:i w:val="false"/>
          <w:color w:val="000000"/>
          <w:sz w:val="28"/>
        </w:rPr>
        <w:t>
      Таблица 17</w:t>
      </w:r>
    </w:p>
    <w:bookmarkEnd w:id="774"/>
    <w:bookmarkStart w:name="z992" w:id="775"/>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реестра" (R.007), передаваемых в сообщении "Запрос информации о состоянии общего реестра уполномоченных экономических операторов" (P.CC.12.MSG.005)</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и время обновления" (csdo:UpdateDateTime)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776"/>
          <w:p>
            <w:pPr>
              <w:spacing w:after="20"/>
              <w:ind w:left="20"/>
              <w:jc w:val="both"/>
            </w:pPr>
            <w:r>
              <w:rPr>
                <w:rFonts w:ascii="Times New Roman"/>
                <w:b w:val="false"/>
                <w:i w:val="false"/>
                <w:color w:val="000000"/>
                <w:sz w:val="20"/>
              </w:rPr>
              <w:t>
реквизит "Идентификатор информационного объекта общего процесса</w:t>
            </w:r>
          </w:p>
          <w:bookmarkEnd w:id="776"/>
          <w:p>
            <w:pPr>
              <w:spacing w:after="20"/>
              <w:ind w:left="20"/>
              <w:jc w:val="both"/>
            </w:pPr>
            <w:r>
              <w:rPr>
                <w:rFonts w:ascii="Times New Roman"/>
                <w:b w:val="false"/>
                <w:i w:val="false"/>
                <w:color w:val="000000"/>
                <w:sz w:val="20"/>
              </w:rPr>
              <w:t>
(csdo:​Information​Resource​Id) не заполняется</w:t>
            </w:r>
          </w:p>
        </w:tc>
      </w:tr>
    </w:tbl>
    <w:bookmarkStart w:name="z994" w:id="777"/>
    <w:p>
      <w:pPr>
        <w:spacing w:after="0"/>
        <w:ind w:left="0"/>
        <w:jc w:val="both"/>
      </w:pPr>
      <w:r>
        <w:rPr>
          <w:rFonts w:ascii="Times New Roman"/>
          <w:b w:val="false"/>
          <w:i w:val="false"/>
          <w:color w:val="000000"/>
          <w:sz w:val="28"/>
        </w:rPr>
        <w:t>
      29. Требования к заполнению реквизитов электронных документов (сведений) "Состояние актуализации общего реестра" (R.007), передаваемых в сообщении "Запрос информации об изменениях общего реестра уполномоченных экономических операторов" (P.CC.12.MSG.007), приведены в таблице 18.</w:t>
      </w:r>
    </w:p>
    <w:bookmarkEnd w:id="777"/>
    <w:bookmarkStart w:name="z995" w:id="778"/>
    <w:p>
      <w:pPr>
        <w:spacing w:after="0"/>
        <w:ind w:left="0"/>
        <w:jc w:val="both"/>
      </w:pPr>
      <w:r>
        <w:rPr>
          <w:rFonts w:ascii="Times New Roman"/>
          <w:b w:val="false"/>
          <w:i w:val="false"/>
          <w:color w:val="000000"/>
          <w:sz w:val="28"/>
        </w:rPr>
        <w:t>
      Таблица 18</w:t>
      </w:r>
    </w:p>
    <w:bookmarkEnd w:id="778"/>
    <w:bookmarkStart w:name="z996" w:id="779"/>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реестра" (R.007), передаваемых в сообщении "Запрос информации об изменениях общего реестра уполномоченных экономических операторов" (P.CC.12.MSG.007)</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80"/>
          <w:p>
            <w:pPr>
              <w:spacing w:after="20"/>
              <w:ind w:left="20"/>
              <w:jc w:val="both"/>
            </w:pPr>
            <w:r>
              <w:rPr>
                <w:rFonts w:ascii="Times New Roman"/>
                <w:b w:val="false"/>
                <w:i w:val="false"/>
                <w:color w:val="000000"/>
                <w:sz w:val="20"/>
              </w:rPr>
              <w:t xml:space="preserve">
реквизит "Дата и время обновления" (csdo:UpdateDateTime) должен </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содержать дату и время актуализации сведений общего реестра </w:t>
            </w:r>
          </w:p>
          <w:p>
            <w:pPr>
              <w:spacing w:after="20"/>
              <w:ind w:left="20"/>
              <w:jc w:val="both"/>
            </w:pPr>
            <w:r>
              <w:rPr>
                <w:rFonts w:ascii="Times New Roman"/>
                <w:b w:val="false"/>
                <w:i w:val="false"/>
                <w:color w:val="000000"/>
                <w:sz w:val="20"/>
              </w:rPr>
              <w:t xml:space="preserve">
в уполномоченном органе государства-члена, позже которых должны представляться измененные сведения общего реестра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81"/>
          <w:p>
            <w:pPr>
              <w:spacing w:after="20"/>
              <w:ind w:left="20"/>
              <w:jc w:val="both"/>
            </w:pPr>
            <w:r>
              <w:rPr>
                <w:rFonts w:ascii="Times New Roman"/>
                <w:b w:val="false"/>
                <w:i w:val="false"/>
                <w:color w:val="000000"/>
                <w:sz w:val="20"/>
              </w:rPr>
              <w:t>
реквизит "Идентификатор информационного объекта общего процесса</w:t>
            </w:r>
          </w:p>
          <w:bookmarkEnd w:id="781"/>
          <w:p>
            <w:pPr>
              <w:spacing w:after="20"/>
              <w:ind w:left="20"/>
              <w:jc w:val="both"/>
            </w:pPr>
            <w:r>
              <w:rPr>
                <w:rFonts w:ascii="Times New Roman"/>
                <w:b w:val="false"/>
                <w:i w:val="false"/>
                <w:color w:val="000000"/>
                <w:sz w:val="20"/>
              </w:rPr>
              <w:t>
(csdo:​Information​Resource​Id)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заполняется в случае необходимости представления сведений по выбранным государствам-членам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w:t>
            </w:r>
          </w:p>
        </w:tc>
      </w:tr>
    </w:tbl>
    <w:bookmarkStart w:name="z1000" w:id="782"/>
    <w:p>
      <w:pPr>
        <w:spacing w:after="0"/>
        <w:ind w:left="0"/>
        <w:jc w:val="both"/>
      </w:pPr>
      <w:r>
        <w:rPr>
          <w:rFonts w:ascii="Times New Roman"/>
          <w:b w:val="false"/>
          <w:i w:val="false"/>
          <w:color w:val="000000"/>
          <w:sz w:val="28"/>
        </w:rPr>
        <w:t>
      30.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уполномоченных экономических операторов" (P.CC.12.MSG.010), приведены в таблице 19.</w:t>
      </w:r>
    </w:p>
    <w:bookmarkEnd w:id="782"/>
    <w:bookmarkStart w:name="z1001" w:id="783"/>
    <w:p>
      <w:pPr>
        <w:spacing w:after="0"/>
        <w:ind w:left="0"/>
        <w:jc w:val="both"/>
      </w:pPr>
      <w:r>
        <w:rPr>
          <w:rFonts w:ascii="Times New Roman"/>
          <w:b w:val="false"/>
          <w:i w:val="false"/>
          <w:color w:val="000000"/>
          <w:sz w:val="28"/>
        </w:rPr>
        <w:t>
      Таблица 19</w:t>
      </w:r>
    </w:p>
    <w:bookmarkEnd w:id="783"/>
    <w:bookmarkStart w:name="z1002" w:id="784"/>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уполномоченных экономических операторов" (P.CC.12.MSG.010)</w:t>
      </w:r>
    </w:p>
    <w:bookmarkEnd w:id="7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и время обновления" (csdo:UpdateDateTime) </w:t>
            </w:r>
          </w:p>
          <w:p>
            <w:pPr>
              <w:spacing w:after="20"/>
              <w:ind w:left="20"/>
              <w:jc w:val="both"/>
            </w:pPr>
            <w:r>
              <w:rPr>
                <w:rFonts w:ascii="Times New Roman"/>
                <w:b w:val="false"/>
                <w:i w:val="false"/>
                <w:color w:val="000000"/>
                <w:sz w:val="20"/>
              </w:rPr>
              <w:t xml:space="preserve">не заполняется, если требуется представление сведений, содержащихся </w:t>
            </w:r>
          </w:p>
          <w:p>
            <w:pPr>
              <w:spacing w:after="20"/>
              <w:ind w:left="20"/>
              <w:jc w:val="both"/>
            </w:pPr>
            <w:r>
              <w:rPr>
                <w:rFonts w:ascii="Times New Roman"/>
                <w:b w:val="false"/>
                <w:i w:val="false"/>
                <w:color w:val="000000"/>
                <w:sz w:val="20"/>
              </w:rPr>
              <w:t xml:space="preserve">в общем реестре в полном объеме. Реквизит "Дата и время обновления" (csdo:UpdateDateTime) должен содержать дату и время при необходимости представления актуальных сведений общего реестра </w:t>
            </w:r>
          </w:p>
          <w:p>
            <w:pPr>
              <w:spacing w:after="20"/>
              <w:ind w:left="20"/>
              <w:jc w:val="both"/>
            </w:pPr>
            <w:r>
              <w:rPr>
                <w:rFonts w:ascii="Times New Roman"/>
                <w:b w:val="false"/>
                <w:i w:val="false"/>
                <w:color w:val="000000"/>
                <w:sz w:val="20"/>
              </w:rPr>
              <w:t>на определенную дату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85"/>
          <w:p>
            <w:pPr>
              <w:spacing w:after="20"/>
              <w:ind w:left="20"/>
              <w:jc w:val="both"/>
            </w:pPr>
            <w:r>
              <w:rPr>
                <w:rFonts w:ascii="Times New Roman"/>
                <w:b w:val="false"/>
                <w:i w:val="false"/>
                <w:color w:val="000000"/>
                <w:sz w:val="20"/>
              </w:rPr>
              <w:t>
реквизит "Идентификатор информационного объекта общего процесса</w:t>
            </w:r>
          </w:p>
          <w:bookmarkEnd w:id="785"/>
          <w:p>
            <w:pPr>
              <w:spacing w:after="20"/>
              <w:ind w:left="20"/>
              <w:jc w:val="both"/>
            </w:pPr>
            <w:r>
              <w:rPr>
                <w:rFonts w:ascii="Times New Roman"/>
                <w:b w:val="false"/>
                <w:i w:val="false"/>
                <w:color w:val="000000"/>
                <w:sz w:val="20"/>
              </w:rPr>
              <w:t>
(csdo:​Information​Resource​Id)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заполняется при необходимости представления сведений по выбранным государствам-членам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