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6c74" w14:textId="81d6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(TP ЕАЭС 046/2018)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(TP ЕАЭС 046/2018)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 и применяются до даты вступления в силу международного договора в рамках Союза о формировании общего рынка газа Союза, заключение которого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 о Евразийском экономическом союзе от 29 мая 2014 года (далее – международный договор в рамках Союза), но не позднее 1 января 2030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 даты вступления в силу международного договора в рамках Союза, но не позднее 1 января 2030 г., допускаются производство и выпуск в обращение на территории Союза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 даты вступления в силу международного договора в рамках Союза, но не позднее 1 января 2030 г., допускаются производство и выпуск в обращение на территории Союза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05.11.2024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1 июля 2021 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продукции;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проекта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