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29e" w14:textId="b664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газохола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Газохол, применяемый в качестве моторного топлива в поршневых двигателях внутреннего сгорания с искровым зажиганием, являющийся смесью бензина нефтяного происхождения (90 - 95 %), биоэтанола или метанола (5 - 10 %) с добавлением ингибиторов коррозии, антиокислителей и антидетонационных присадок, улучшающих свойства конечного продукта, в соответствии с Основными правилами интерпретации Товарной номенклатуры внешнеэкономической деятельности 1 классифицируется в товарной позиции 2710 единой Товарной номенклатуры внешнеэкономической деятельности Евразийского экономического союза.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